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FE3" w:rsidRDefault="00E24FE3" w:rsidP="00E24FE3">
      <w:pPr>
        <w:spacing w:after="0" w:line="480" w:lineRule="auto"/>
        <w:jc w:val="center"/>
        <w:rPr>
          <w:rFonts w:ascii="Times New Roman" w:hAnsi="Times New Roman"/>
          <w:sz w:val="24"/>
          <w:szCs w:val="24"/>
        </w:rPr>
      </w:pPr>
    </w:p>
    <w:p w:rsidR="0044398F" w:rsidRDefault="0044398F" w:rsidP="00E24FE3">
      <w:pPr>
        <w:spacing w:after="0" w:line="480" w:lineRule="auto"/>
        <w:jc w:val="center"/>
        <w:rPr>
          <w:rFonts w:ascii="Times New Roman" w:hAnsi="Times New Roman"/>
          <w:sz w:val="24"/>
          <w:szCs w:val="24"/>
        </w:rPr>
      </w:pPr>
    </w:p>
    <w:p w:rsidR="0044398F" w:rsidRDefault="0044398F" w:rsidP="00E24FE3">
      <w:pPr>
        <w:spacing w:after="0" w:line="480" w:lineRule="auto"/>
        <w:jc w:val="center"/>
        <w:rPr>
          <w:rFonts w:ascii="Times New Roman" w:hAnsi="Times New Roman"/>
          <w:sz w:val="24"/>
          <w:szCs w:val="24"/>
        </w:rPr>
      </w:pPr>
    </w:p>
    <w:p w:rsidR="0044398F" w:rsidRDefault="0044398F" w:rsidP="00E24FE3">
      <w:pPr>
        <w:spacing w:after="0" w:line="480" w:lineRule="auto"/>
        <w:jc w:val="center"/>
        <w:rPr>
          <w:rFonts w:ascii="Times New Roman" w:hAnsi="Times New Roman"/>
          <w:sz w:val="24"/>
          <w:szCs w:val="24"/>
        </w:rPr>
      </w:pPr>
    </w:p>
    <w:p w:rsidR="00E24FE3" w:rsidRDefault="00E24FE3" w:rsidP="00E24FE3">
      <w:pPr>
        <w:spacing w:after="0" w:line="480" w:lineRule="auto"/>
        <w:jc w:val="center"/>
        <w:rPr>
          <w:rFonts w:ascii="Times New Roman" w:hAnsi="Times New Roman"/>
          <w:sz w:val="24"/>
          <w:szCs w:val="24"/>
        </w:rPr>
      </w:pPr>
    </w:p>
    <w:p w:rsidR="00E24FE3" w:rsidRDefault="00E24FE3" w:rsidP="00E24FE3">
      <w:pPr>
        <w:spacing w:after="0" w:line="480" w:lineRule="auto"/>
        <w:jc w:val="center"/>
        <w:rPr>
          <w:rFonts w:ascii="Times New Roman" w:hAnsi="Times New Roman"/>
          <w:sz w:val="24"/>
          <w:szCs w:val="24"/>
        </w:rPr>
      </w:pPr>
    </w:p>
    <w:p w:rsidR="00E24FE3" w:rsidRDefault="00E24FE3" w:rsidP="00E24FE3">
      <w:pPr>
        <w:spacing w:after="0" w:line="480" w:lineRule="auto"/>
        <w:jc w:val="center"/>
        <w:rPr>
          <w:rFonts w:ascii="Times New Roman" w:hAnsi="Times New Roman"/>
          <w:sz w:val="24"/>
          <w:szCs w:val="24"/>
        </w:rPr>
      </w:pPr>
    </w:p>
    <w:p w:rsidR="00E24FE3" w:rsidRDefault="00E24FE3" w:rsidP="00E24FE3">
      <w:pPr>
        <w:spacing w:after="0" w:line="480" w:lineRule="auto"/>
        <w:jc w:val="center"/>
        <w:rPr>
          <w:rFonts w:ascii="Times New Roman" w:hAnsi="Times New Roman"/>
          <w:sz w:val="24"/>
          <w:szCs w:val="24"/>
        </w:rPr>
      </w:pPr>
    </w:p>
    <w:p w:rsidR="00E24FE3" w:rsidRDefault="00E24FE3" w:rsidP="0044398F">
      <w:pPr>
        <w:spacing w:after="0" w:line="480" w:lineRule="auto"/>
        <w:rPr>
          <w:rFonts w:ascii="Times New Roman" w:hAnsi="Times New Roman"/>
          <w:sz w:val="24"/>
          <w:szCs w:val="24"/>
        </w:rPr>
      </w:pPr>
    </w:p>
    <w:p w:rsidR="00E24FE3" w:rsidRDefault="00E24FE3" w:rsidP="00E24FE3">
      <w:pPr>
        <w:spacing w:after="0" w:line="480" w:lineRule="auto"/>
        <w:jc w:val="center"/>
        <w:rPr>
          <w:rFonts w:ascii="Times New Roman" w:hAnsi="Times New Roman"/>
          <w:sz w:val="24"/>
          <w:szCs w:val="24"/>
        </w:rPr>
      </w:pPr>
    </w:p>
    <w:p w:rsidR="00E24FE3" w:rsidRDefault="00070BDD" w:rsidP="00E24FE3">
      <w:pPr>
        <w:spacing w:after="0" w:line="480" w:lineRule="auto"/>
        <w:jc w:val="center"/>
        <w:rPr>
          <w:rFonts w:ascii="Times New Roman" w:hAnsi="Times New Roman"/>
          <w:sz w:val="24"/>
          <w:szCs w:val="24"/>
        </w:rPr>
      </w:pPr>
      <w:r>
        <w:rPr>
          <w:rFonts w:ascii="Times New Roman" w:hAnsi="Times New Roman"/>
          <w:sz w:val="24"/>
          <w:szCs w:val="24"/>
        </w:rPr>
        <w:t>Religion in the Merchant of Venice</w:t>
      </w:r>
    </w:p>
    <w:p w:rsidR="00E24FE3" w:rsidRDefault="00070BDD" w:rsidP="00E24FE3">
      <w:pPr>
        <w:spacing w:after="0" w:line="480" w:lineRule="auto"/>
        <w:jc w:val="center"/>
        <w:rPr>
          <w:rFonts w:ascii="Times New Roman" w:hAnsi="Times New Roman"/>
          <w:sz w:val="24"/>
          <w:szCs w:val="24"/>
        </w:rPr>
      </w:pPr>
      <w:r>
        <w:rPr>
          <w:rFonts w:ascii="Times New Roman" w:hAnsi="Times New Roman"/>
          <w:sz w:val="24"/>
          <w:szCs w:val="24"/>
        </w:rPr>
        <w:t>Name</w:t>
      </w:r>
    </w:p>
    <w:p w:rsidR="00E24FE3" w:rsidRDefault="00070BDD" w:rsidP="00E24FE3">
      <w:pPr>
        <w:spacing w:after="0" w:line="480" w:lineRule="auto"/>
        <w:jc w:val="center"/>
        <w:rPr>
          <w:rFonts w:ascii="Times New Roman" w:hAnsi="Times New Roman"/>
          <w:sz w:val="24"/>
          <w:szCs w:val="24"/>
        </w:rPr>
      </w:pPr>
      <w:r>
        <w:rPr>
          <w:rFonts w:ascii="Times New Roman" w:hAnsi="Times New Roman"/>
          <w:sz w:val="24"/>
          <w:szCs w:val="24"/>
        </w:rPr>
        <w:t>Institutional Affiliation</w:t>
      </w:r>
    </w:p>
    <w:p w:rsidR="00E24FE3" w:rsidRDefault="00070BDD" w:rsidP="00E24FE3">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E3740C" w:rsidRPr="002679C7" w:rsidRDefault="00070BDD" w:rsidP="002679C7">
      <w:pPr>
        <w:spacing w:line="480" w:lineRule="auto"/>
        <w:ind w:firstLine="720"/>
        <w:rPr>
          <w:rFonts w:ascii="Times New Roman" w:hAnsi="Times New Roman" w:cs="Times New Roman"/>
          <w:sz w:val="24"/>
          <w:szCs w:val="24"/>
          <w:lang w:val="en-GB"/>
        </w:rPr>
      </w:pPr>
      <w:r w:rsidRPr="009D206C">
        <w:rPr>
          <w:rFonts w:ascii="Times New Roman" w:hAnsi="Times New Roman" w:cs="Times New Roman"/>
          <w:i/>
          <w:sz w:val="24"/>
          <w:szCs w:val="24"/>
          <w:lang w:val="en-GB"/>
        </w:rPr>
        <w:lastRenderedPageBreak/>
        <w:t>The Merchant of Venice</w:t>
      </w:r>
      <w:r w:rsidRPr="002679C7">
        <w:rPr>
          <w:rFonts w:ascii="Times New Roman" w:hAnsi="Times New Roman" w:cs="Times New Roman"/>
          <w:sz w:val="24"/>
          <w:szCs w:val="24"/>
          <w:lang w:val="en-GB"/>
        </w:rPr>
        <w:t xml:space="preserve"> is a 16</w:t>
      </w:r>
      <w:r w:rsidRPr="002679C7">
        <w:rPr>
          <w:rFonts w:ascii="Times New Roman" w:hAnsi="Times New Roman" w:cs="Times New Roman"/>
          <w:sz w:val="24"/>
          <w:szCs w:val="24"/>
          <w:vertAlign w:val="superscript"/>
          <w:lang w:val="en-GB"/>
        </w:rPr>
        <w:t>th</w:t>
      </w:r>
      <w:r w:rsidRPr="002679C7">
        <w:rPr>
          <w:rFonts w:ascii="Times New Roman" w:hAnsi="Times New Roman" w:cs="Times New Roman"/>
          <w:sz w:val="24"/>
          <w:szCs w:val="24"/>
          <w:lang w:val="en-GB"/>
        </w:rPr>
        <w:t xml:space="preserve">-century romantic </w:t>
      </w:r>
      <w:r w:rsidR="00D53600" w:rsidRPr="002679C7">
        <w:rPr>
          <w:rFonts w:ascii="Times New Roman" w:hAnsi="Times New Roman" w:cs="Times New Roman"/>
          <w:sz w:val="24"/>
          <w:szCs w:val="24"/>
          <w:lang w:val="en-GB"/>
        </w:rPr>
        <w:t xml:space="preserve">comical </w:t>
      </w:r>
      <w:r w:rsidRPr="002679C7">
        <w:rPr>
          <w:rFonts w:ascii="Times New Roman" w:hAnsi="Times New Roman" w:cs="Times New Roman"/>
          <w:sz w:val="24"/>
          <w:szCs w:val="24"/>
          <w:lang w:val="en-GB"/>
        </w:rPr>
        <w:t xml:space="preserve">play that </w:t>
      </w:r>
      <w:r w:rsidR="00D53600" w:rsidRPr="002679C7">
        <w:rPr>
          <w:rFonts w:ascii="Times New Roman" w:hAnsi="Times New Roman" w:cs="Times New Roman"/>
          <w:sz w:val="24"/>
          <w:szCs w:val="24"/>
          <w:lang w:val="en-GB"/>
        </w:rPr>
        <w:t>exhibited religious</w:t>
      </w:r>
      <w:r w:rsidRPr="002679C7">
        <w:rPr>
          <w:rFonts w:ascii="Times New Roman" w:hAnsi="Times New Roman" w:cs="Times New Roman"/>
          <w:sz w:val="24"/>
          <w:szCs w:val="24"/>
          <w:lang w:val="en-GB"/>
        </w:rPr>
        <w:t xml:space="preserve"> conflicts typical of the contemporary society across Europe. Judaism and Christianity seemed to be on opposing sides, characterized by forceful conversions even though both parties condemned the use of force in religion. William Shakespeare gives the audience a front-row seat in the expository </w:t>
      </w:r>
      <w:r w:rsidR="00D53600" w:rsidRPr="002679C7">
        <w:rPr>
          <w:rFonts w:ascii="Times New Roman" w:hAnsi="Times New Roman" w:cs="Times New Roman"/>
          <w:sz w:val="24"/>
          <w:szCs w:val="24"/>
          <w:lang w:val="en-GB"/>
        </w:rPr>
        <w:t xml:space="preserve">of </w:t>
      </w:r>
      <w:r w:rsidRPr="002679C7">
        <w:rPr>
          <w:rFonts w:ascii="Times New Roman" w:hAnsi="Times New Roman" w:cs="Times New Roman"/>
          <w:sz w:val="24"/>
          <w:szCs w:val="24"/>
          <w:lang w:val="en-GB"/>
        </w:rPr>
        <w:t xml:space="preserve">cultures, beliefs, and practices that </w:t>
      </w:r>
      <w:r w:rsidR="00D53600" w:rsidRPr="002679C7">
        <w:rPr>
          <w:rFonts w:ascii="Times New Roman" w:hAnsi="Times New Roman" w:cs="Times New Roman"/>
          <w:sz w:val="24"/>
          <w:szCs w:val="24"/>
          <w:lang w:val="en-GB"/>
        </w:rPr>
        <w:t xml:space="preserve">portrayed </w:t>
      </w:r>
      <w:r w:rsidRPr="002679C7">
        <w:rPr>
          <w:rFonts w:ascii="Times New Roman" w:hAnsi="Times New Roman" w:cs="Times New Roman"/>
          <w:sz w:val="24"/>
          <w:szCs w:val="24"/>
          <w:lang w:val="en-GB"/>
        </w:rPr>
        <w:t>the understanding of faith for both Jews and Christians in the 16</w:t>
      </w:r>
      <w:r w:rsidRPr="002679C7">
        <w:rPr>
          <w:rFonts w:ascii="Times New Roman" w:hAnsi="Times New Roman" w:cs="Times New Roman"/>
          <w:sz w:val="24"/>
          <w:szCs w:val="24"/>
          <w:vertAlign w:val="superscript"/>
          <w:lang w:val="en-GB"/>
        </w:rPr>
        <w:t>th</w:t>
      </w:r>
      <w:r w:rsidRPr="002679C7">
        <w:rPr>
          <w:rFonts w:ascii="Times New Roman" w:hAnsi="Times New Roman" w:cs="Times New Roman"/>
          <w:sz w:val="24"/>
          <w:szCs w:val="24"/>
          <w:lang w:val="en-GB"/>
        </w:rPr>
        <w:t xml:space="preserve"> century. Through the characters of Antonio and Shylock, the play explores </w:t>
      </w:r>
      <w:r w:rsidR="00D53600" w:rsidRPr="002679C7">
        <w:rPr>
          <w:rFonts w:ascii="Times New Roman" w:hAnsi="Times New Roman" w:cs="Times New Roman"/>
          <w:sz w:val="24"/>
          <w:szCs w:val="24"/>
          <w:lang w:val="en-GB"/>
        </w:rPr>
        <w:t>a superiority</w:t>
      </w:r>
      <w:r w:rsidRPr="002679C7">
        <w:rPr>
          <w:rFonts w:ascii="Times New Roman" w:hAnsi="Times New Roman" w:cs="Times New Roman"/>
          <w:sz w:val="24"/>
          <w:szCs w:val="24"/>
          <w:lang w:val="en-GB"/>
        </w:rPr>
        <w:t>-dominated religious conflict that existed between Judaism and Christianity</w:t>
      </w:r>
      <w:r w:rsidR="00F91F00">
        <w:rPr>
          <w:rFonts w:ascii="Times New Roman" w:hAnsi="Times New Roman" w:cs="Times New Roman"/>
          <w:sz w:val="24"/>
          <w:szCs w:val="24"/>
          <w:lang w:val="en-GB"/>
        </w:rPr>
        <w:t xml:space="preserve"> </w:t>
      </w:r>
      <w:r w:rsidR="00FC16CA" w:rsidRPr="002679C7">
        <w:rPr>
          <w:rFonts w:ascii="Times New Roman" w:hAnsi="Times New Roman" w:cs="Times New Roman"/>
          <w:sz w:val="24"/>
          <w:szCs w:val="24"/>
        </w:rPr>
        <w:t>(Adelman, 2010)</w:t>
      </w:r>
      <w:r w:rsidR="00D53600" w:rsidRPr="002679C7">
        <w:rPr>
          <w:rFonts w:ascii="Times New Roman" w:hAnsi="Times New Roman" w:cs="Times New Roman"/>
          <w:sz w:val="24"/>
          <w:szCs w:val="24"/>
          <w:lang w:val="en-GB"/>
        </w:rPr>
        <w:t xml:space="preserve">. </w:t>
      </w:r>
      <w:r w:rsidR="009A12A0" w:rsidRPr="002679C7">
        <w:rPr>
          <w:rFonts w:ascii="Times New Roman" w:hAnsi="Times New Roman" w:cs="Times New Roman"/>
          <w:sz w:val="24"/>
          <w:szCs w:val="24"/>
          <w:lang w:val="en-GB"/>
        </w:rPr>
        <w:t xml:space="preserve">This essay seeks to </w:t>
      </w:r>
      <w:r w:rsidR="00D66024" w:rsidRPr="002679C7">
        <w:rPr>
          <w:rFonts w:ascii="Times New Roman" w:hAnsi="Times New Roman" w:cs="Times New Roman"/>
          <w:sz w:val="24"/>
          <w:szCs w:val="24"/>
          <w:lang w:val="en-GB"/>
        </w:rPr>
        <w:t>thematically and stylistically discuss religion in Shakespeare’s Merchant of Venice.</w:t>
      </w:r>
    </w:p>
    <w:p w:rsidR="00D53600"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 xml:space="preserve">Baker (2007) notes that there are </w:t>
      </w:r>
      <w:r w:rsidR="00F37C50" w:rsidRPr="002679C7">
        <w:rPr>
          <w:rFonts w:ascii="Times New Roman" w:hAnsi="Times New Roman" w:cs="Times New Roman"/>
          <w:sz w:val="24"/>
          <w:szCs w:val="24"/>
          <w:lang w:val="en-GB"/>
        </w:rPr>
        <w:t xml:space="preserve">several </w:t>
      </w:r>
      <w:r w:rsidRPr="002679C7">
        <w:rPr>
          <w:rFonts w:ascii="Times New Roman" w:hAnsi="Times New Roman" w:cs="Times New Roman"/>
          <w:sz w:val="24"/>
          <w:szCs w:val="24"/>
          <w:lang w:val="en-GB"/>
        </w:rPr>
        <w:t xml:space="preserve">types of religion that William </w:t>
      </w:r>
      <w:r w:rsidR="004A68A7" w:rsidRPr="002679C7">
        <w:rPr>
          <w:rFonts w:ascii="Times New Roman" w:hAnsi="Times New Roman" w:cs="Times New Roman"/>
          <w:sz w:val="24"/>
          <w:szCs w:val="24"/>
          <w:lang w:val="en-GB"/>
        </w:rPr>
        <w:t>Shakespeare</w:t>
      </w:r>
      <w:r w:rsidRPr="002679C7">
        <w:rPr>
          <w:rFonts w:ascii="Times New Roman" w:hAnsi="Times New Roman" w:cs="Times New Roman"/>
          <w:sz w:val="24"/>
          <w:szCs w:val="24"/>
          <w:lang w:val="en-GB"/>
        </w:rPr>
        <w:t xml:space="preserve"> is concerned with in the play. </w:t>
      </w:r>
      <w:r w:rsidR="004A68A7" w:rsidRPr="002679C7">
        <w:rPr>
          <w:rFonts w:ascii="Times New Roman" w:hAnsi="Times New Roman" w:cs="Times New Roman"/>
          <w:sz w:val="24"/>
          <w:szCs w:val="24"/>
          <w:lang w:val="en-GB"/>
        </w:rPr>
        <w:t xml:space="preserve"> Biblical doctrine forms the surface appearance of the text. Characters in the drama have biblical antecedents, against whom their performance is measured. Shylock, for example, is a descendant of "father Abram" and, at </w:t>
      </w:r>
      <w:r w:rsidR="00F91F00" w:rsidRPr="002679C7">
        <w:rPr>
          <w:rFonts w:ascii="Times New Roman" w:hAnsi="Times New Roman" w:cs="Times New Roman"/>
          <w:sz w:val="24"/>
          <w:szCs w:val="24"/>
          <w:lang w:val="en-GB"/>
        </w:rPr>
        <w:t>some time</w:t>
      </w:r>
      <w:r w:rsidR="004A68A7" w:rsidRPr="002679C7">
        <w:rPr>
          <w:rFonts w:ascii="Times New Roman" w:hAnsi="Times New Roman" w:cs="Times New Roman"/>
          <w:sz w:val="24"/>
          <w:szCs w:val="24"/>
          <w:lang w:val="en-GB"/>
        </w:rPr>
        <w:t xml:space="preserve">, in his entrepreneurial skin, a descendant of Jacob. Similarly, Launcelot and his father Old Gobbo are comic </w:t>
      </w:r>
      <w:r w:rsidR="00D66024" w:rsidRPr="002679C7">
        <w:rPr>
          <w:rFonts w:ascii="Times New Roman" w:hAnsi="Times New Roman" w:cs="Times New Roman"/>
          <w:sz w:val="24"/>
          <w:szCs w:val="24"/>
          <w:lang w:val="en-GB"/>
        </w:rPr>
        <w:t>descriptions</w:t>
      </w:r>
      <w:r w:rsidR="004A68A7" w:rsidRPr="002679C7">
        <w:rPr>
          <w:rFonts w:ascii="Times New Roman" w:hAnsi="Times New Roman" w:cs="Times New Roman"/>
          <w:sz w:val="24"/>
          <w:szCs w:val="24"/>
          <w:lang w:val="en-GB"/>
        </w:rPr>
        <w:t xml:space="preserve"> of bible personalities </w:t>
      </w:r>
      <w:r w:rsidR="004A68A7" w:rsidRPr="002679C7">
        <w:rPr>
          <w:rFonts w:ascii="Times New Roman" w:hAnsi="Times New Roman" w:cs="Times New Roman"/>
          <w:i/>
          <w:sz w:val="24"/>
          <w:szCs w:val="24"/>
          <w:lang w:val="en-GB"/>
        </w:rPr>
        <w:t xml:space="preserve">Tobiah </w:t>
      </w:r>
      <w:r w:rsidR="004A68A7" w:rsidRPr="002679C7">
        <w:rPr>
          <w:rFonts w:ascii="Times New Roman" w:hAnsi="Times New Roman" w:cs="Times New Roman"/>
          <w:sz w:val="24"/>
          <w:szCs w:val="24"/>
          <w:lang w:val="en-GB"/>
        </w:rPr>
        <w:t xml:space="preserve">and </w:t>
      </w:r>
      <w:r w:rsidR="004A68A7" w:rsidRPr="002679C7">
        <w:rPr>
          <w:rFonts w:ascii="Times New Roman" w:hAnsi="Times New Roman" w:cs="Times New Roman"/>
          <w:i/>
          <w:sz w:val="24"/>
          <w:szCs w:val="24"/>
          <w:lang w:val="en-GB"/>
        </w:rPr>
        <w:t>Tobit</w:t>
      </w:r>
      <w:r w:rsidR="004A68A7" w:rsidRPr="002679C7">
        <w:rPr>
          <w:rFonts w:ascii="Times New Roman" w:hAnsi="Times New Roman" w:cs="Times New Roman"/>
          <w:sz w:val="24"/>
          <w:szCs w:val="24"/>
          <w:lang w:val="en-GB"/>
        </w:rPr>
        <w:t>.</w:t>
      </w:r>
      <w:r w:rsidR="003A127F" w:rsidRPr="002679C7">
        <w:rPr>
          <w:rFonts w:ascii="Times New Roman" w:hAnsi="Times New Roman" w:cs="Times New Roman"/>
          <w:sz w:val="24"/>
          <w:szCs w:val="24"/>
          <w:lang w:val="en-GB"/>
        </w:rPr>
        <w:t xml:space="preserve"> </w:t>
      </w:r>
    </w:p>
    <w:p w:rsidR="00F37C50"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 xml:space="preserve">Shakespeare uses familiar Genesis stories as references in the play. </w:t>
      </w:r>
      <w:r w:rsidR="00E24FE3" w:rsidRPr="002679C7">
        <w:rPr>
          <w:rFonts w:ascii="Times New Roman" w:hAnsi="Times New Roman" w:cs="Times New Roman"/>
          <w:sz w:val="24"/>
          <w:szCs w:val="24"/>
          <w:lang w:val="en-GB"/>
        </w:rPr>
        <w:t>Shylock prepares</w:t>
      </w:r>
      <w:r w:rsidRPr="002679C7">
        <w:rPr>
          <w:rFonts w:ascii="Times New Roman" w:hAnsi="Times New Roman" w:cs="Times New Roman"/>
          <w:sz w:val="24"/>
          <w:szCs w:val="24"/>
          <w:lang w:val="en-GB"/>
        </w:rPr>
        <w:t xml:space="preserve"> </w:t>
      </w:r>
      <w:r w:rsidR="00D66024" w:rsidRPr="002679C7">
        <w:rPr>
          <w:rFonts w:ascii="Times New Roman" w:hAnsi="Times New Roman" w:cs="Times New Roman"/>
          <w:sz w:val="24"/>
          <w:szCs w:val="24"/>
          <w:lang w:val="en-GB"/>
        </w:rPr>
        <w:t>himself</w:t>
      </w:r>
      <w:r w:rsidRPr="002679C7">
        <w:rPr>
          <w:rFonts w:ascii="Times New Roman" w:hAnsi="Times New Roman" w:cs="Times New Roman"/>
          <w:sz w:val="24"/>
          <w:szCs w:val="24"/>
          <w:lang w:val="en-GB"/>
        </w:rPr>
        <w:t xml:space="preserve"> to le</w:t>
      </w:r>
      <w:r w:rsidR="00D66024" w:rsidRPr="002679C7">
        <w:rPr>
          <w:rFonts w:ascii="Times New Roman" w:hAnsi="Times New Roman" w:cs="Times New Roman"/>
          <w:sz w:val="24"/>
          <w:szCs w:val="24"/>
          <w:lang w:val="en-GB"/>
        </w:rPr>
        <w:t>a</w:t>
      </w:r>
      <w:r w:rsidRPr="002679C7">
        <w:rPr>
          <w:rFonts w:ascii="Times New Roman" w:hAnsi="Times New Roman" w:cs="Times New Roman"/>
          <w:sz w:val="24"/>
          <w:szCs w:val="24"/>
          <w:lang w:val="en-GB"/>
        </w:rPr>
        <w:t>ve for dinner with the "Christian fools" He says to Jessica that By Jacob's staff, he had no intention of feasting.</w:t>
      </w:r>
      <w:r w:rsidR="00FC16CA" w:rsidRPr="002679C7">
        <w:rPr>
          <w:rFonts w:ascii="Times New Roman" w:hAnsi="Times New Roman" w:cs="Times New Roman"/>
          <w:sz w:val="24"/>
          <w:szCs w:val="24"/>
          <w:lang w:val="en-GB"/>
        </w:rPr>
        <w:t xml:space="preserve"> Janik</w:t>
      </w:r>
      <w:r w:rsidRPr="002679C7">
        <w:rPr>
          <w:rFonts w:ascii="Times New Roman" w:hAnsi="Times New Roman" w:cs="Times New Roman"/>
          <w:sz w:val="24"/>
          <w:szCs w:val="24"/>
          <w:lang w:val="en-GB"/>
        </w:rPr>
        <w:t xml:space="preserve"> (</w:t>
      </w:r>
      <w:r w:rsidR="00FC16CA" w:rsidRPr="002679C7">
        <w:rPr>
          <w:rFonts w:ascii="Times New Roman" w:hAnsi="Times New Roman" w:cs="Times New Roman"/>
          <w:sz w:val="24"/>
          <w:szCs w:val="24"/>
          <w:lang w:val="en-GB"/>
        </w:rPr>
        <w:t>2003</w:t>
      </w:r>
      <w:r w:rsidRPr="002679C7">
        <w:rPr>
          <w:rFonts w:ascii="Times New Roman" w:hAnsi="Times New Roman" w:cs="Times New Roman"/>
          <w:sz w:val="24"/>
          <w:szCs w:val="24"/>
          <w:lang w:val="en-GB"/>
        </w:rPr>
        <w:t xml:space="preserve">) explains that the “staff”  refers to the only items that Jacob took with him when he left his </w:t>
      </w:r>
      <w:r w:rsidR="00D66024" w:rsidRPr="002679C7">
        <w:rPr>
          <w:rFonts w:ascii="Times New Roman" w:hAnsi="Times New Roman" w:cs="Times New Roman"/>
          <w:sz w:val="24"/>
          <w:szCs w:val="24"/>
          <w:lang w:val="en-GB"/>
        </w:rPr>
        <w:t>parents’ home</w:t>
      </w:r>
      <w:r w:rsidRPr="002679C7">
        <w:rPr>
          <w:rFonts w:ascii="Times New Roman" w:hAnsi="Times New Roman" w:cs="Times New Roman"/>
          <w:sz w:val="24"/>
          <w:szCs w:val="24"/>
          <w:lang w:val="en-GB"/>
        </w:rPr>
        <w:t xml:space="preserve"> after winning his father’s blessing through trickery. In the play, the staff becomes symbolic of the material starting point on which Jacob accumulates his </w:t>
      </w:r>
      <w:r w:rsidR="00D66024" w:rsidRPr="002679C7">
        <w:rPr>
          <w:rFonts w:ascii="Times New Roman" w:hAnsi="Times New Roman" w:cs="Times New Roman"/>
          <w:sz w:val="24"/>
          <w:szCs w:val="24"/>
          <w:lang w:val="en-GB"/>
        </w:rPr>
        <w:t>fortune and</w:t>
      </w:r>
      <w:r w:rsidRPr="002679C7">
        <w:rPr>
          <w:rFonts w:ascii="Times New Roman" w:hAnsi="Times New Roman" w:cs="Times New Roman"/>
          <w:sz w:val="24"/>
          <w:szCs w:val="24"/>
          <w:lang w:val="en-GB"/>
        </w:rPr>
        <w:t xml:space="preserve"> forges the land of Israel.</w:t>
      </w:r>
    </w:p>
    <w:p w:rsidR="00F37C50"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Besides, Shylock's reference to the clown as a “fool of Hagar’s offspring “is a biblical allusion. Ishmael is born by Hagar, the Egyptian handmaid of Sarah. There exists a prophesy that Ishmael would become a wild man amongst his brethren. After a while, Ishmael moc</w:t>
      </w:r>
      <w:r w:rsidR="00851203" w:rsidRPr="002679C7">
        <w:rPr>
          <w:rFonts w:ascii="Times New Roman" w:hAnsi="Times New Roman" w:cs="Times New Roman"/>
          <w:sz w:val="24"/>
          <w:szCs w:val="24"/>
          <w:lang w:val="en-GB"/>
        </w:rPr>
        <w:t xml:space="preserve">ks </w:t>
      </w:r>
      <w:r w:rsidR="00851203" w:rsidRPr="002679C7">
        <w:rPr>
          <w:rFonts w:ascii="Times New Roman" w:hAnsi="Times New Roman" w:cs="Times New Roman"/>
          <w:sz w:val="24"/>
          <w:szCs w:val="24"/>
          <w:lang w:val="en-GB"/>
        </w:rPr>
        <w:lastRenderedPageBreak/>
        <w:t>his younger half-brother Isaa</w:t>
      </w:r>
      <w:r w:rsidRPr="002679C7">
        <w:rPr>
          <w:rFonts w:ascii="Times New Roman" w:hAnsi="Times New Roman" w:cs="Times New Roman"/>
          <w:sz w:val="24"/>
          <w:szCs w:val="24"/>
          <w:lang w:val="en-GB"/>
        </w:rPr>
        <w:t>c and consequently gets sent off alongside his mother. Thus, the allusion is relevant to Lancelot's tag of a mocked fool, as called out by Shylock. Conveniently, it puts Sherlock in Isaac and Jacob's position, who notably succeeded when their brothers were cast aside</w:t>
      </w:r>
      <w:r w:rsidR="00FC16CA" w:rsidRPr="002679C7">
        <w:rPr>
          <w:rFonts w:ascii="Times New Roman" w:hAnsi="Times New Roman" w:cs="Times New Roman"/>
          <w:sz w:val="24"/>
          <w:szCs w:val="24"/>
        </w:rPr>
        <w:t>(Janik, 2003)</w:t>
      </w:r>
      <w:r w:rsidRPr="002679C7">
        <w:rPr>
          <w:rFonts w:ascii="Times New Roman" w:hAnsi="Times New Roman" w:cs="Times New Roman"/>
          <w:sz w:val="24"/>
          <w:szCs w:val="24"/>
          <w:lang w:val="en-GB"/>
        </w:rPr>
        <w:t>.</w:t>
      </w:r>
    </w:p>
    <w:p w:rsidR="00F37C50"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The religious conflict in the play reveals itself significantly in Lorenzo and Jessica’s conversation</w:t>
      </w:r>
      <w:r w:rsidR="00FC16CA" w:rsidRPr="002679C7">
        <w:rPr>
          <w:rFonts w:ascii="Times New Roman" w:hAnsi="Times New Roman" w:cs="Times New Roman"/>
          <w:sz w:val="24"/>
          <w:szCs w:val="24"/>
        </w:rPr>
        <w:t>(Adelman, 2010)</w:t>
      </w:r>
      <w:r w:rsidR="00C75EFA" w:rsidRPr="002679C7">
        <w:rPr>
          <w:rFonts w:ascii="Times New Roman" w:hAnsi="Times New Roman" w:cs="Times New Roman"/>
          <w:sz w:val="24"/>
          <w:szCs w:val="24"/>
          <w:lang w:val="en-GB"/>
        </w:rPr>
        <w:t xml:space="preserve">. In the discussion, Lorenzo argues that Shylock’s Judaism cannot take one into heaven. “If eér the Jew her father come to heaven, It will be for his gentle daughter’s </w:t>
      </w:r>
      <w:r w:rsidR="00F91F00" w:rsidRPr="002679C7">
        <w:rPr>
          <w:rFonts w:ascii="Times New Roman" w:hAnsi="Times New Roman" w:cs="Times New Roman"/>
          <w:sz w:val="24"/>
          <w:szCs w:val="24"/>
          <w:lang w:val="en-GB"/>
        </w:rPr>
        <w:t>sake.” He</w:t>
      </w:r>
      <w:r w:rsidR="00FC16CA" w:rsidRPr="002679C7">
        <w:rPr>
          <w:rFonts w:ascii="Times New Roman" w:hAnsi="Times New Roman" w:cs="Times New Roman"/>
          <w:sz w:val="24"/>
          <w:szCs w:val="24"/>
          <w:lang w:val="en-GB"/>
        </w:rPr>
        <w:t xml:space="preserve"> tells Jessica that </w:t>
      </w:r>
      <w:r w:rsidR="00A63BF3" w:rsidRPr="002679C7">
        <w:rPr>
          <w:rFonts w:ascii="Times New Roman" w:hAnsi="Times New Roman" w:cs="Times New Roman"/>
          <w:sz w:val="24"/>
          <w:szCs w:val="24"/>
          <w:lang w:val="en-GB"/>
        </w:rPr>
        <w:t xml:space="preserve">she will be damned for being the daughter of a </w:t>
      </w:r>
      <w:r w:rsidR="00FC16CA" w:rsidRPr="002679C7">
        <w:rPr>
          <w:rFonts w:ascii="Times New Roman" w:hAnsi="Times New Roman" w:cs="Times New Roman"/>
          <w:sz w:val="24"/>
          <w:szCs w:val="24"/>
          <w:lang w:val="en-GB"/>
        </w:rPr>
        <w:t>Jew</w:t>
      </w:r>
      <w:r w:rsidR="00A63BF3" w:rsidRPr="002679C7">
        <w:rPr>
          <w:rFonts w:ascii="Times New Roman" w:hAnsi="Times New Roman" w:cs="Times New Roman"/>
          <w:sz w:val="24"/>
          <w:szCs w:val="24"/>
          <w:lang w:val="en-GB"/>
        </w:rPr>
        <w:t>.</w:t>
      </w:r>
      <w:r w:rsidR="00C75EFA" w:rsidRPr="002679C7">
        <w:rPr>
          <w:rFonts w:ascii="Times New Roman" w:hAnsi="Times New Roman" w:cs="Times New Roman"/>
          <w:sz w:val="24"/>
          <w:szCs w:val="24"/>
          <w:lang w:val="en-GB"/>
        </w:rPr>
        <w:t xml:space="preserve"> For Lorenzo, </w:t>
      </w:r>
      <w:r w:rsidR="00FC16CA" w:rsidRPr="002679C7">
        <w:rPr>
          <w:rFonts w:ascii="Times New Roman" w:hAnsi="Times New Roman" w:cs="Times New Roman"/>
          <w:sz w:val="24"/>
          <w:szCs w:val="24"/>
          <w:lang w:val="en-GB"/>
        </w:rPr>
        <w:t>it’s</w:t>
      </w:r>
      <w:r w:rsidR="00C75EFA" w:rsidRPr="002679C7">
        <w:rPr>
          <w:rFonts w:ascii="Times New Roman" w:hAnsi="Times New Roman" w:cs="Times New Roman"/>
          <w:sz w:val="24"/>
          <w:szCs w:val="24"/>
          <w:lang w:val="en-GB"/>
        </w:rPr>
        <w:t xml:space="preserve"> vividly clear that Christianity is the only religion that can grant one access to heaven. Throughout the play, characters tend to look down upon their fellow peoples’ religious beliefs while at the same time trying to uplift their own. </w:t>
      </w:r>
    </w:p>
    <w:p w:rsidR="00B87AFB"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 xml:space="preserve">Moreover, the play explores the paradoxes of love and enmity, the rule of law and grace, sacrifice, and gain, among others. </w:t>
      </w:r>
      <w:r w:rsidR="00FC16CA" w:rsidRPr="002679C7">
        <w:rPr>
          <w:rFonts w:ascii="Times New Roman" w:hAnsi="Times New Roman" w:cs="Times New Roman"/>
          <w:sz w:val="24"/>
          <w:szCs w:val="24"/>
          <w:lang w:val="en-GB"/>
        </w:rPr>
        <w:t>Kaplan</w:t>
      </w:r>
      <w:r w:rsidRPr="002679C7">
        <w:rPr>
          <w:rFonts w:ascii="Times New Roman" w:hAnsi="Times New Roman" w:cs="Times New Roman"/>
          <w:sz w:val="24"/>
          <w:szCs w:val="24"/>
          <w:lang w:val="en-GB"/>
        </w:rPr>
        <w:t xml:space="preserve"> (</w:t>
      </w:r>
      <w:r w:rsidR="00FC16CA" w:rsidRPr="002679C7">
        <w:rPr>
          <w:rFonts w:ascii="Times New Roman" w:hAnsi="Times New Roman" w:cs="Times New Roman"/>
          <w:sz w:val="24"/>
          <w:szCs w:val="24"/>
          <w:lang w:val="en-GB"/>
        </w:rPr>
        <w:t>2002</w:t>
      </w:r>
      <w:r w:rsidRPr="002679C7">
        <w:rPr>
          <w:rFonts w:ascii="Times New Roman" w:hAnsi="Times New Roman" w:cs="Times New Roman"/>
          <w:sz w:val="24"/>
          <w:szCs w:val="24"/>
          <w:lang w:val="en-GB"/>
        </w:rPr>
        <w:t xml:space="preserve">) suggests that Shakespeare compares the old testament with the new testament through the main characters of Shylock and Antonio. Shylock is said to represent the Old Testament, which yields into the New Testament in the symbolic Portia's triumph.  Notably, piety and devotion is similarly a form of religion that examines the pursuit of wealth and marriage in relation to religious customs and practice </w:t>
      </w:r>
    </w:p>
    <w:p w:rsidR="00356D5A"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Antonio</w:t>
      </w:r>
      <w:r w:rsidR="00530CE4" w:rsidRPr="002679C7">
        <w:rPr>
          <w:rFonts w:ascii="Times New Roman" w:hAnsi="Times New Roman" w:cs="Times New Roman"/>
          <w:sz w:val="24"/>
          <w:szCs w:val="24"/>
          <w:lang w:val="en-GB"/>
        </w:rPr>
        <w:t xml:space="preserve"> and </w:t>
      </w:r>
      <w:r w:rsidR="00C75EFA" w:rsidRPr="002679C7">
        <w:rPr>
          <w:rFonts w:ascii="Times New Roman" w:hAnsi="Times New Roman" w:cs="Times New Roman"/>
          <w:sz w:val="24"/>
          <w:szCs w:val="24"/>
          <w:lang w:val="en-GB"/>
        </w:rPr>
        <w:t>Sherlock contribute</w:t>
      </w:r>
      <w:r w:rsidR="00530CE4" w:rsidRPr="002679C7">
        <w:rPr>
          <w:rFonts w:ascii="Times New Roman" w:hAnsi="Times New Roman" w:cs="Times New Roman"/>
          <w:sz w:val="24"/>
          <w:szCs w:val="24"/>
          <w:lang w:val="en-GB"/>
        </w:rPr>
        <w:t xml:space="preserve"> immensely towards driving the religious </w:t>
      </w:r>
      <w:r w:rsidR="00F91F00">
        <w:rPr>
          <w:rFonts w:ascii="Times New Roman" w:hAnsi="Times New Roman" w:cs="Times New Roman"/>
          <w:sz w:val="24"/>
          <w:szCs w:val="24"/>
          <w:lang w:val="en-GB"/>
        </w:rPr>
        <w:t xml:space="preserve">motif </w:t>
      </w:r>
      <w:r w:rsidR="00530CE4" w:rsidRPr="002679C7">
        <w:rPr>
          <w:rFonts w:ascii="Times New Roman" w:hAnsi="Times New Roman" w:cs="Times New Roman"/>
          <w:sz w:val="24"/>
          <w:szCs w:val="24"/>
          <w:lang w:val="en-GB"/>
        </w:rPr>
        <w:t xml:space="preserve">in the play. Most characters in the drama espouse Christianity but act pagan, using religion as a means of sensual gratification. Characters such as Portia are more flexible with their principles and are willing to overlook them in pursuit of happiness.  However, Sherlock and Antonio take religion issues seriously, even if their beliefs differ. </w:t>
      </w:r>
      <w:r w:rsidR="00C75EFA" w:rsidRPr="002679C7">
        <w:rPr>
          <w:rFonts w:ascii="Times New Roman" w:hAnsi="Times New Roman" w:cs="Times New Roman"/>
          <w:sz w:val="24"/>
          <w:szCs w:val="24"/>
          <w:lang w:val="en-GB"/>
        </w:rPr>
        <w:t>It’s</w:t>
      </w:r>
      <w:r w:rsidR="00530CE4" w:rsidRPr="002679C7">
        <w:rPr>
          <w:rFonts w:ascii="Times New Roman" w:hAnsi="Times New Roman" w:cs="Times New Roman"/>
          <w:sz w:val="24"/>
          <w:szCs w:val="24"/>
          <w:lang w:val="en-GB"/>
        </w:rPr>
        <w:t xml:space="preserve"> their </w:t>
      </w:r>
      <w:r w:rsidR="00C75EFA" w:rsidRPr="002679C7">
        <w:rPr>
          <w:rFonts w:ascii="Times New Roman" w:hAnsi="Times New Roman" w:cs="Times New Roman"/>
          <w:sz w:val="24"/>
          <w:szCs w:val="24"/>
          <w:lang w:val="en-GB"/>
        </w:rPr>
        <w:t>differences</w:t>
      </w:r>
      <w:r w:rsidR="00530CE4" w:rsidRPr="002679C7">
        <w:rPr>
          <w:rFonts w:ascii="Times New Roman" w:hAnsi="Times New Roman" w:cs="Times New Roman"/>
          <w:sz w:val="24"/>
          <w:szCs w:val="24"/>
          <w:lang w:val="en-GB"/>
        </w:rPr>
        <w:t xml:space="preserve"> that</w:t>
      </w:r>
      <w:r w:rsidR="008C0EA6" w:rsidRPr="002679C7">
        <w:rPr>
          <w:rFonts w:ascii="Times New Roman" w:hAnsi="Times New Roman" w:cs="Times New Roman"/>
          <w:sz w:val="24"/>
          <w:szCs w:val="24"/>
          <w:lang w:val="en-GB"/>
        </w:rPr>
        <w:t xml:space="preserve"> pose the characters in opposing sides and what has led to scholars such as </w:t>
      </w:r>
      <w:r w:rsidR="00FC16CA" w:rsidRPr="002679C7">
        <w:rPr>
          <w:rFonts w:ascii="Times New Roman" w:hAnsi="Times New Roman" w:cs="Times New Roman"/>
          <w:sz w:val="24"/>
          <w:szCs w:val="24"/>
        </w:rPr>
        <w:t xml:space="preserve"> Bloom et al. ( </w:t>
      </w:r>
      <w:r w:rsidR="00FC16CA" w:rsidRPr="002679C7">
        <w:rPr>
          <w:rFonts w:ascii="Times New Roman" w:hAnsi="Times New Roman" w:cs="Times New Roman"/>
          <w:sz w:val="24"/>
          <w:szCs w:val="24"/>
        </w:rPr>
        <w:lastRenderedPageBreak/>
        <w:t>2010)</w:t>
      </w:r>
      <w:r w:rsidR="008C0EA6" w:rsidRPr="002679C7">
        <w:rPr>
          <w:rFonts w:ascii="Times New Roman" w:hAnsi="Times New Roman" w:cs="Times New Roman"/>
          <w:sz w:val="24"/>
          <w:szCs w:val="24"/>
          <w:lang w:val="en-GB"/>
        </w:rPr>
        <w:t>to conclude that the play was potentially a tragedy as opposed to comedy.</w:t>
      </w:r>
      <w:r w:rsidR="0054431F" w:rsidRPr="002679C7">
        <w:rPr>
          <w:rFonts w:ascii="Times New Roman" w:hAnsi="Times New Roman" w:cs="Times New Roman"/>
          <w:sz w:val="24"/>
          <w:szCs w:val="24"/>
          <w:lang w:val="en-GB"/>
        </w:rPr>
        <w:t xml:space="preserve"> </w:t>
      </w:r>
      <w:r w:rsidR="002D5D88" w:rsidRPr="002679C7">
        <w:rPr>
          <w:rFonts w:ascii="Times New Roman" w:hAnsi="Times New Roman" w:cs="Times New Roman"/>
          <w:sz w:val="24"/>
          <w:szCs w:val="24"/>
          <w:lang w:val="en-GB"/>
        </w:rPr>
        <w:t xml:space="preserve">Goldstein </w:t>
      </w:r>
      <w:r w:rsidR="0054431F" w:rsidRPr="002679C7">
        <w:rPr>
          <w:rFonts w:ascii="Times New Roman" w:hAnsi="Times New Roman" w:cs="Times New Roman"/>
          <w:sz w:val="24"/>
          <w:szCs w:val="24"/>
          <w:lang w:val="en-GB"/>
        </w:rPr>
        <w:t>(</w:t>
      </w:r>
      <w:r w:rsidR="002D5D88" w:rsidRPr="002679C7">
        <w:rPr>
          <w:rFonts w:ascii="Times New Roman" w:hAnsi="Times New Roman" w:cs="Times New Roman"/>
          <w:sz w:val="24"/>
          <w:szCs w:val="24"/>
          <w:lang w:val="en-GB"/>
        </w:rPr>
        <w:t>2014</w:t>
      </w:r>
      <w:r w:rsidR="0054431F" w:rsidRPr="002679C7">
        <w:rPr>
          <w:rFonts w:ascii="Times New Roman" w:hAnsi="Times New Roman" w:cs="Times New Roman"/>
          <w:sz w:val="24"/>
          <w:szCs w:val="24"/>
          <w:lang w:val="en-GB"/>
        </w:rPr>
        <w:t xml:space="preserve">) notes </w:t>
      </w:r>
      <w:r w:rsidR="009D206C">
        <w:rPr>
          <w:rFonts w:ascii="Times New Roman" w:hAnsi="Times New Roman" w:cs="Times New Roman"/>
          <w:sz w:val="24"/>
          <w:szCs w:val="24"/>
          <w:lang w:val="en-GB"/>
        </w:rPr>
        <w:t xml:space="preserve">that </w:t>
      </w:r>
      <w:r w:rsidR="0054431F" w:rsidRPr="002679C7">
        <w:rPr>
          <w:rFonts w:ascii="Times New Roman" w:hAnsi="Times New Roman" w:cs="Times New Roman"/>
          <w:sz w:val="24"/>
          <w:szCs w:val="24"/>
          <w:lang w:val="en-GB"/>
        </w:rPr>
        <w:t>r</w:t>
      </w:r>
      <w:r w:rsidR="009D206C">
        <w:rPr>
          <w:rFonts w:ascii="Times New Roman" w:hAnsi="Times New Roman" w:cs="Times New Roman"/>
          <w:sz w:val="24"/>
          <w:szCs w:val="24"/>
          <w:lang w:val="en-GB"/>
        </w:rPr>
        <w:t xml:space="preserve">eligion can be interpreted </w:t>
      </w:r>
      <w:r w:rsidR="0054431F" w:rsidRPr="002679C7">
        <w:rPr>
          <w:rFonts w:ascii="Times New Roman" w:hAnsi="Times New Roman" w:cs="Times New Roman"/>
          <w:sz w:val="24"/>
          <w:szCs w:val="24"/>
          <w:lang w:val="en-GB"/>
        </w:rPr>
        <w:t>through uncovering the ambiguity in the characterization of Antonio, whose trait is representative of all Venice.</w:t>
      </w:r>
    </w:p>
    <w:p w:rsidR="0054431F"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 xml:space="preserve">Penuel (2004) characterizes Shylock and Antonio as consequences of religious principles. Shylock is described as </w:t>
      </w:r>
      <w:r w:rsidR="00E93267" w:rsidRPr="002679C7">
        <w:rPr>
          <w:rFonts w:ascii="Times New Roman" w:hAnsi="Times New Roman" w:cs="Times New Roman"/>
          <w:sz w:val="24"/>
          <w:szCs w:val="24"/>
          <w:lang w:val="en-GB"/>
        </w:rPr>
        <w:t>one who has high regard for obedience for the law as a virtue that is central to leading a decent life. It's only through the righteousness path that one is certain to prosper in life. For him, money is a buttress for comfortable living. Even though he discredits its use for pleasure, he acknowledges its role in maintaining decent sobriety,  family, and home. On the other hand</w:t>
      </w:r>
      <w:r w:rsidR="007043F0" w:rsidRPr="002679C7">
        <w:rPr>
          <w:rFonts w:ascii="Times New Roman" w:hAnsi="Times New Roman" w:cs="Times New Roman"/>
          <w:sz w:val="24"/>
          <w:szCs w:val="24"/>
          <w:lang w:val="en-GB"/>
        </w:rPr>
        <w:t>, Antonio</w:t>
      </w:r>
      <w:r w:rsidR="00E93267" w:rsidRPr="002679C7">
        <w:rPr>
          <w:rFonts w:ascii="Times New Roman" w:hAnsi="Times New Roman" w:cs="Times New Roman"/>
          <w:sz w:val="24"/>
          <w:szCs w:val="24"/>
          <w:lang w:val="en-GB"/>
        </w:rPr>
        <w:t xml:space="preserve"> argues that </w:t>
      </w:r>
      <w:r w:rsidR="007043F0" w:rsidRPr="002679C7">
        <w:rPr>
          <w:rFonts w:ascii="Times New Roman" w:hAnsi="Times New Roman" w:cs="Times New Roman"/>
          <w:sz w:val="24"/>
          <w:szCs w:val="24"/>
          <w:lang w:val="en-GB"/>
        </w:rPr>
        <w:t>equity and charity are more critical than righteousness. For him, life should be based on generosity and love rather than materialism. Similarly, he portrays sympathies to all men, including Jews who hold a contrary opinion to his’.</w:t>
      </w:r>
    </w:p>
    <w:p w:rsidR="007043F0"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The issue of exploitation forms an essential religious contrast between Judaism and Christianity. Judaism, as represented by Shylock, views wealth as one of life's solid values. He, therefore, sees no apparent wrongdoing in asking for interest to part with his money. Judaists justify this line of thinking with Old Testament's Jacob in which thrift is considered a blessing as long as it's not theft.</w:t>
      </w:r>
      <w:r w:rsidR="00135902" w:rsidRPr="002679C7">
        <w:rPr>
          <w:rFonts w:ascii="Times New Roman" w:hAnsi="Times New Roman" w:cs="Times New Roman"/>
          <w:sz w:val="24"/>
          <w:szCs w:val="24"/>
          <w:lang w:val="en-GB"/>
        </w:rPr>
        <w:t xml:space="preserve"> On the other hand, Christianity, as portrayed by Antonio, perceives material property to be of no value if its purpose is not to help others.</w:t>
      </w:r>
      <w:r w:rsidR="002D5D88" w:rsidRPr="002679C7">
        <w:rPr>
          <w:rFonts w:ascii="Times New Roman" w:hAnsi="Times New Roman" w:cs="Times New Roman"/>
          <w:sz w:val="24"/>
          <w:szCs w:val="24"/>
          <w:lang w:val="en-GB"/>
        </w:rPr>
        <w:t xml:space="preserve"> Janik</w:t>
      </w:r>
      <w:r w:rsidR="00135902" w:rsidRPr="002679C7">
        <w:rPr>
          <w:rFonts w:ascii="Times New Roman" w:hAnsi="Times New Roman" w:cs="Times New Roman"/>
          <w:sz w:val="24"/>
          <w:szCs w:val="24"/>
          <w:lang w:val="en-GB"/>
        </w:rPr>
        <w:t xml:space="preserve"> (</w:t>
      </w:r>
      <w:r w:rsidR="002D5D88" w:rsidRPr="002679C7">
        <w:rPr>
          <w:rFonts w:ascii="Times New Roman" w:hAnsi="Times New Roman" w:cs="Times New Roman"/>
          <w:sz w:val="24"/>
          <w:szCs w:val="24"/>
          <w:lang w:val="en-GB"/>
        </w:rPr>
        <w:t>2003</w:t>
      </w:r>
      <w:r w:rsidR="00135902" w:rsidRPr="002679C7">
        <w:rPr>
          <w:rFonts w:ascii="Times New Roman" w:hAnsi="Times New Roman" w:cs="Times New Roman"/>
          <w:sz w:val="24"/>
          <w:szCs w:val="24"/>
          <w:lang w:val="en-GB"/>
        </w:rPr>
        <w:t xml:space="preserve">) cites that while usury is an economic issue, it's surprising that Antonio and Shylock make it a religious matter. This criticism sheds light on how every aspect tended to be reverent in Venice society and how the people used the bible to draw augury on every ethical issue in the community with conflicting sides disputing over how to read and interpret the scripture. </w:t>
      </w:r>
    </w:p>
    <w:p w:rsidR="00135902"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The larger Venice society does not take Christianity as seriously as Antonio and Shylock do.</w:t>
      </w:r>
      <w:r w:rsidR="001A682B" w:rsidRPr="002679C7">
        <w:rPr>
          <w:rFonts w:ascii="Times New Roman" w:hAnsi="Times New Roman" w:cs="Times New Roman"/>
          <w:sz w:val="24"/>
          <w:szCs w:val="24"/>
          <w:lang w:val="en-GB"/>
        </w:rPr>
        <w:t xml:space="preserve"> Their primary goal is social harmony. Men like Bassanio and Gratiano put on </w:t>
      </w:r>
      <w:r w:rsidR="001A682B" w:rsidRPr="002679C7">
        <w:rPr>
          <w:rFonts w:ascii="Times New Roman" w:hAnsi="Times New Roman" w:cs="Times New Roman"/>
          <w:sz w:val="24"/>
          <w:szCs w:val="24"/>
          <w:lang w:val="en-GB"/>
        </w:rPr>
        <w:lastRenderedPageBreak/>
        <w:t>religious fronts but did nothing beyond that. They are only bothered by marrying well under religion</w:t>
      </w:r>
      <w:r w:rsidR="002D5D88" w:rsidRPr="002679C7">
        <w:rPr>
          <w:rFonts w:ascii="Times New Roman" w:hAnsi="Times New Roman" w:cs="Times New Roman"/>
          <w:sz w:val="24"/>
          <w:szCs w:val="24"/>
          <w:lang w:val="en-GB"/>
        </w:rPr>
        <w:t xml:space="preserve"> (Bloom, 2010)</w:t>
      </w:r>
      <w:r w:rsidR="001A682B" w:rsidRPr="002679C7">
        <w:rPr>
          <w:rFonts w:ascii="Times New Roman" w:hAnsi="Times New Roman" w:cs="Times New Roman"/>
          <w:sz w:val="24"/>
          <w:szCs w:val="24"/>
          <w:lang w:val="en-GB"/>
        </w:rPr>
        <w:t>.</w:t>
      </w:r>
      <w:r w:rsidR="00F03F9E" w:rsidRPr="002679C7">
        <w:rPr>
          <w:rFonts w:ascii="Times New Roman" w:hAnsi="Times New Roman" w:cs="Times New Roman"/>
          <w:sz w:val="24"/>
          <w:szCs w:val="24"/>
          <w:lang w:val="en-GB"/>
        </w:rPr>
        <w:t xml:space="preserve"> Gratiano reveals that religion has become reduced </w:t>
      </w:r>
      <w:r w:rsidR="0042153C" w:rsidRPr="002679C7">
        <w:rPr>
          <w:rFonts w:ascii="Times New Roman" w:hAnsi="Times New Roman" w:cs="Times New Roman"/>
          <w:sz w:val="24"/>
          <w:szCs w:val="24"/>
          <w:lang w:val="en-GB"/>
        </w:rPr>
        <w:t>to a</w:t>
      </w:r>
      <w:r w:rsidR="00F03F9E" w:rsidRPr="002679C7">
        <w:rPr>
          <w:rFonts w:ascii="Times New Roman" w:hAnsi="Times New Roman" w:cs="Times New Roman"/>
          <w:sz w:val="24"/>
          <w:szCs w:val="24"/>
          <w:lang w:val="en-GB"/>
        </w:rPr>
        <w:t xml:space="preserve"> matter of civility; that people put on sober habits </w:t>
      </w:r>
      <w:r w:rsidR="009C627B" w:rsidRPr="002679C7">
        <w:rPr>
          <w:rFonts w:ascii="Times New Roman" w:hAnsi="Times New Roman" w:cs="Times New Roman"/>
          <w:sz w:val="24"/>
          <w:szCs w:val="24"/>
          <w:lang w:val="en-GB"/>
        </w:rPr>
        <w:t>just to please their grandmothers.</w:t>
      </w:r>
    </w:p>
    <w:p w:rsidR="009C627B"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On the surface, the Venice society is predominantly Christian, composed of Church Fathers, who represent the purest and most exalted form of Christianity. However, in its depth, the Venetian community has been overtaken by commerce</w:t>
      </w:r>
      <w:r w:rsidR="002D5D88" w:rsidRPr="002679C7">
        <w:rPr>
          <w:rFonts w:ascii="Times New Roman" w:hAnsi="Times New Roman" w:cs="Times New Roman"/>
          <w:sz w:val="24"/>
          <w:szCs w:val="24"/>
        </w:rPr>
        <w:t>(Baker, 2007)</w:t>
      </w:r>
      <w:r w:rsidRPr="002679C7">
        <w:rPr>
          <w:rFonts w:ascii="Times New Roman" w:hAnsi="Times New Roman" w:cs="Times New Roman"/>
          <w:sz w:val="24"/>
          <w:szCs w:val="24"/>
          <w:lang w:val="en-GB"/>
        </w:rPr>
        <w:t>. For example, Bassanio’s declaration of friendship informs the audience that society values money more than love</w:t>
      </w:r>
      <w:r w:rsidR="00A10D92" w:rsidRPr="002679C7">
        <w:rPr>
          <w:rFonts w:ascii="Times New Roman" w:hAnsi="Times New Roman" w:cs="Times New Roman"/>
          <w:sz w:val="24"/>
          <w:szCs w:val="24"/>
          <w:lang w:val="en-GB"/>
        </w:rPr>
        <w:t>. Even in the first scene, when some merchants generally assume that its only financial worries that would contribute to Antonio's unhappiness.</w:t>
      </w:r>
    </w:p>
    <w:p w:rsidR="0042153C"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Cerasano</w:t>
      </w:r>
      <w:r w:rsidR="00481D76" w:rsidRPr="002679C7">
        <w:rPr>
          <w:rFonts w:ascii="Times New Roman" w:hAnsi="Times New Roman" w:cs="Times New Roman"/>
          <w:sz w:val="24"/>
          <w:szCs w:val="24"/>
          <w:lang w:val="en-GB"/>
        </w:rPr>
        <w:t xml:space="preserve"> (</w:t>
      </w:r>
      <w:r w:rsidRPr="002679C7">
        <w:rPr>
          <w:rFonts w:ascii="Times New Roman" w:hAnsi="Times New Roman" w:cs="Times New Roman"/>
          <w:sz w:val="24"/>
          <w:szCs w:val="24"/>
          <w:lang w:val="en-GB"/>
        </w:rPr>
        <w:t>2004</w:t>
      </w:r>
      <w:r w:rsidR="00481D76" w:rsidRPr="002679C7">
        <w:rPr>
          <w:rFonts w:ascii="Times New Roman" w:hAnsi="Times New Roman" w:cs="Times New Roman"/>
          <w:sz w:val="24"/>
          <w:szCs w:val="24"/>
          <w:lang w:val="en-GB"/>
        </w:rPr>
        <w:t xml:space="preserve">) criticizes the forced conversion of Shylock to Christianity on the basis that religion was not a dominant force in Venice. He argues that neither Antonio nor his friends were devout as Christians than Shylock was as a </w:t>
      </w:r>
      <w:r w:rsidR="00536FDE" w:rsidRPr="002679C7">
        <w:rPr>
          <w:rFonts w:ascii="Times New Roman" w:hAnsi="Times New Roman" w:cs="Times New Roman"/>
          <w:sz w:val="24"/>
          <w:szCs w:val="24"/>
          <w:lang w:val="en-GB"/>
        </w:rPr>
        <w:t>Jew</w:t>
      </w:r>
      <w:r w:rsidR="00481D76" w:rsidRPr="002679C7">
        <w:rPr>
          <w:rFonts w:ascii="Times New Roman" w:hAnsi="Times New Roman" w:cs="Times New Roman"/>
          <w:sz w:val="24"/>
          <w:szCs w:val="24"/>
          <w:lang w:val="en-GB"/>
        </w:rPr>
        <w:t>.</w:t>
      </w:r>
      <w:r w:rsidR="00536FDE" w:rsidRPr="002679C7">
        <w:rPr>
          <w:rFonts w:ascii="Times New Roman" w:hAnsi="Times New Roman" w:cs="Times New Roman"/>
          <w:sz w:val="24"/>
          <w:szCs w:val="24"/>
          <w:lang w:val="en-GB"/>
        </w:rPr>
        <w:t xml:space="preserve"> While Sherlock uses Jewishness as an excuse for his vindictiveness, Christians unnoticeably perform religious </w:t>
      </w:r>
      <w:r w:rsidRPr="002679C7">
        <w:rPr>
          <w:rFonts w:ascii="Times New Roman" w:hAnsi="Times New Roman" w:cs="Times New Roman"/>
          <w:sz w:val="24"/>
          <w:szCs w:val="24"/>
          <w:lang w:val="en-GB"/>
        </w:rPr>
        <w:t>convictions</w:t>
      </w:r>
      <w:r w:rsidR="00536FDE" w:rsidRPr="002679C7">
        <w:rPr>
          <w:rFonts w:ascii="Times New Roman" w:hAnsi="Times New Roman" w:cs="Times New Roman"/>
          <w:sz w:val="24"/>
          <w:szCs w:val="24"/>
          <w:lang w:val="en-GB"/>
        </w:rPr>
        <w:t>.</w:t>
      </w:r>
      <w:r w:rsidR="004647E8" w:rsidRPr="002679C7">
        <w:rPr>
          <w:rFonts w:ascii="Times New Roman" w:hAnsi="Times New Roman" w:cs="Times New Roman"/>
          <w:sz w:val="24"/>
          <w:szCs w:val="24"/>
          <w:lang w:val="en-GB"/>
        </w:rPr>
        <w:t xml:space="preserve"> Solania</w:t>
      </w:r>
      <w:r w:rsidR="002679C7" w:rsidRPr="002679C7">
        <w:rPr>
          <w:rFonts w:ascii="Times New Roman" w:hAnsi="Times New Roman" w:cs="Times New Roman"/>
          <w:sz w:val="24"/>
          <w:szCs w:val="24"/>
          <w:lang w:val="en-GB"/>
        </w:rPr>
        <w:t xml:space="preserve"> </w:t>
      </w:r>
      <w:r w:rsidR="004647E8" w:rsidRPr="002679C7">
        <w:rPr>
          <w:rFonts w:ascii="Times New Roman" w:hAnsi="Times New Roman" w:cs="Times New Roman"/>
          <w:sz w:val="24"/>
          <w:szCs w:val="24"/>
          <w:lang w:val="en-GB"/>
        </w:rPr>
        <w:t xml:space="preserve">gets away with joking about the stones of a church to </w:t>
      </w:r>
      <w:r w:rsidRPr="002679C7">
        <w:rPr>
          <w:rFonts w:ascii="Times New Roman" w:hAnsi="Times New Roman" w:cs="Times New Roman"/>
          <w:sz w:val="24"/>
          <w:szCs w:val="24"/>
          <w:lang w:val="en-GB"/>
        </w:rPr>
        <w:t>instil</w:t>
      </w:r>
      <w:r w:rsidR="004647E8" w:rsidRPr="002679C7">
        <w:rPr>
          <w:rFonts w:ascii="Times New Roman" w:hAnsi="Times New Roman" w:cs="Times New Roman"/>
          <w:sz w:val="24"/>
          <w:szCs w:val="24"/>
          <w:lang w:val="en-GB"/>
        </w:rPr>
        <w:t xml:space="preserve">l fear on the </w:t>
      </w:r>
      <w:r w:rsidRPr="002679C7">
        <w:rPr>
          <w:rFonts w:ascii="Times New Roman" w:hAnsi="Times New Roman" w:cs="Times New Roman"/>
          <w:sz w:val="24"/>
          <w:szCs w:val="24"/>
          <w:lang w:val="en-GB"/>
        </w:rPr>
        <w:t>merchant</w:t>
      </w:r>
      <w:r w:rsidR="004647E8" w:rsidRPr="002679C7">
        <w:rPr>
          <w:rFonts w:ascii="Times New Roman" w:hAnsi="Times New Roman" w:cs="Times New Roman"/>
          <w:sz w:val="24"/>
          <w:szCs w:val="24"/>
          <w:lang w:val="en-GB"/>
        </w:rPr>
        <w:t xml:space="preserve"> about his ship. Similarly, </w:t>
      </w:r>
      <w:r w:rsidR="00546AF8" w:rsidRPr="002679C7">
        <w:rPr>
          <w:rFonts w:ascii="Times New Roman" w:hAnsi="Times New Roman" w:cs="Times New Roman"/>
          <w:sz w:val="24"/>
          <w:szCs w:val="24"/>
          <w:lang w:val="en-GB"/>
        </w:rPr>
        <w:t xml:space="preserve">it's absurd and laughable </w:t>
      </w:r>
      <w:r w:rsidRPr="002679C7">
        <w:rPr>
          <w:rFonts w:ascii="Times New Roman" w:hAnsi="Times New Roman" w:cs="Times New Roman"/>
          <w:sz w:val="24"/>
          <w:szCs w:val="24"/>
          <w:lang w:val="en-GB"/>
        </w:rPr>
        <w:t>when Portia tells Lorenzo that they were leaving for a monastery to “live in prayer and contemplation” until their husbands returned.</w:t>
      </w:r>
    </w:p>
    <w:p w:rsidR="00A10D92"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 xml:space="preserve">Religion, as practiced by Venetians, </w:t>
      </w:r>
      <w:r w:rsidR="006D770F" w:rsidRPr="002679C7">
        <w:rPr>
          <w:rFonts w:ascii="Times New Roman" w:hAnsi="Times New Roman" w:cs="Times New Roman"/>
          <w:sz w:val="24"/>
          <w:szCs w:val="24"/>
          <w:lang w:val="en-GB"/>
        </w:rPr>
        <w:t>was impure and primarily a blend between religion and business</w:t>
      </w:r>
      <w:r w:rsidR="002D5D88" w:rsidRPr="002679C7">
        <w:rPr>
          <w:rFonts w:ascii="Times New Roman" w:hAnsi="Times New Roman" w:cs="Times New Roman"/>
          <w:sz w:val="24"/>
          <w:szCs w:val="24"/>
        </w:rPr>
        <w:t>(Shakespeare &amp; Kaplan, 2002)</w:t>
      </w:r>
      <w:r w:rsidR="006D770F" w:rsidRPr="002679C7">
        <w:rPr>
          <w:rFonts w:ascii="Times New Roman" w:hAnsi="Times New Roman" w:cs="Times New Roman"/>
          <w:sz w:val="24"/>
          <w:szCs w:val="24"/>
          <w:lang w:val="en-GB"/>
        </w:rPr>
        <w:t xml:space="preserve">. Even if they go to church, their hearts, soul, and spirits worship the merchandise. In the play, a Christian merchant is in church but keeps thinking of his commodities. He is more worried about the fate of his merchandise rather than his soul. Similarly, this tendency manifests itself in the parodied behavior of Launcelot Gobbo, the clown who weighs between his Christian and consumer interests. Arguably, if </w:t>
      </w:r>
      <w:r w:rsidR="00922C05" w:rsidRPr="002679C7">
        <w:rPr>
          <w:rFonts w:ascii="Times New Roman" w:hAnsi="Times New Roman" w:cs="Times New Roman"/>
          <w:sz w:val="24"/>
          <w:szCs w:val="24"/>
          <w:lang w:val="en-GB"/>
        </w:rPr>
        <w:t xml:space="preserve">more </w:t>
      </w:r>
      <w:r w:rsidR="006D770F" w:rsidRPr="002679C7">
        <w:rPr>
          <w:rFonts w:ascii="Times New Roman" w:hAnsi="Times New Roman" w:cs="Times New Roman"/>
          <w:sz w:val="24"/>
          <w:szCs w:val="24"/>
          <w:lang w:val="en-GB"/>
        </w:rPr>
        <w:t xml:space="preserve">people like Jessica convert, </w:t>
      </w:r>
      <w:r w:rsidR="00922C05" w:rsidRPr="002679C7">
        <w:rPr>
          <w:rFonts w:ascii="Times New Roman" w:hAnsi="Times New Roman" w:cs="Times New Roman"/>
          <w:sz w:val="24"/>
          <w:szCs w:val="24"/>
          <w:lang w:val="en-GB"/>
        </w:rPr>
        <w:t xml:space="preserve">there would be increased demand for pork. </w:t>
      </w:r>
      <w:r w:rsidR="00922C05" w:rsidRPr="002679C7">
        <w:rPr>
          <w:rFonts w:ascii="Times New Roman" w:hAnsi="Times New Roman" w:cs="Times New Roman"/>
          <w:sz w:val="24"/>
          <w:szCs w:val="24"/>
          <w:lang w:val="en-GB"/>
        </w:rPr>
        <w:lastRenderedPageBreak/>
        <w:t>Although a comical scene, it exposes the society’s inclination towards economic considerations over religious deliberation.</w:t>
      </w:r>
    </w:p>
    <w:p w:rsidR="00724FE4"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Janik, (</w:t>
      </w:r>
      <w:r w:rsidR="002D5D88" w:rsidRPr="002679C7">
        <w:rPr>
          <w:rFonts w:ascii="Times New Roman" w:hAnsi="Times New Roman" w:cs="Times New Roman"/>
          <w:sz w:val="24"/>
          <w:szCs w:val="24"/>
          <w:lang w:val="en-GB"/>
        </w:rPr>
        <w:t>2003</w:t>
      </w:r>
      <w:r w:rsidRPr="002679C7">
        <w:rPr>
          <w:rFonts w:ascii="Times New Roman" w:hAnsi="Times New Roman" w:cs="Times New Roman"/>
          <w:sz w:val="24"/>
          <w:szCs w:val="24"/>
          <w:lang w:val="en-GB"/>
        </w:rPr>
        <w:t>) notes that</w:t>
      </w:r>
      <w:r w:rsidR="00F314B1" w:rsidRPr="002679C7">
        <w:rPr>
          <w:rFonts w:ascii="Times New Roman" w:hAnsi="Times New Roman" w:cs="Times New Roman"/>
          <w:sz w:val="24"/>
          <w:szCs w:val="24"/>
          <w:lang w:val="en-GB"/>
        </w:rPr>
        <w:t xml:space="preserve"> the exceptional use of reference to the bible </w:t>
      </w:r>
      <w:r w:rsidR="00851203" w:rsidRPr="002679C7">
        <w:rPr>
          <w:rFonts w:ascii="Times New Roman" w:hAnsi="Times New Roman" w:cs="Times New Roman"/>
          <w:sz w:val="24"/>
          <w:szCs w:val="24"/>
          <w:lang w:val="en-GB"/>
        </w:rPr>
        <w:t>portrays</w:t>
      </w:r>
      <w:r w:rsidR="00F314B1" w:rsidRPr="002679C7">
        <w:rPr>
          <w:rFonts w:ascii="Times New Roman" w:hAnsi="Times New Roman" w:cs="Times New Roman"/>
          <w:sz w:val="24"/>
          <w:szCs w:val="24"/>
          <w:lang w:val="en-GB"/>
        </w:rPr>
        <w:t xml:space="preserve"> the central conflict between the self-righteous Christians and the </w:t>
      </w:r>
      <w:r w:rsidR="00451FA3">
        <w:rPr>
          <w:rFonts w:ascii="Times New Roman" w:hAnsi="Times New Roman" w:cs="Times New Roman"/>
          <w:sz w:val="24"/>
          <w:szCs w:val="24"/>
          <w:lang w:val="en-GB"/>
        </w:rPr>
        <w:t>seemingly</w:t>
      </w:r>
      <w:r w:rsidR="00F314B1" w:rsidRPr="002679C7">
        <w:rPr>
          <w:rFonts w:ascii="Times New Roman" w:hAnsi="Times New Roman" w:cs="Times New Roman"/>
          <w:sz w:val="24"/>
          <w:szCs w:val="24"/>
          <w:lang w:val="en-GB"/>
        </w:rPr>
        <w:t xml:space="preserve"> violent greedy </w:t>
      </w:r>
      <w:r w:rsidR="00851203" w:rsidRPr="002679C7">
        <w:rPr>
          <w:rFonts w:ascii="Times New Roman" w:hAnsi="Times New Roman" w:cs="Times New Roman"/>
          <w:sz w:val="24"/>
          <w:szCs w:val="24"/>
          <w:lang w:val="en-GB"/>
        </w:rPr>
        <w:t>Jew</w:t>
      </w:r>
      <w:r w:rsidR="00F314B1" w:rsidRPr="002679C7">
        <w:rPr>
          <w:rFonts w:ascii="Times New Roman" w:hAnsi="Times New Roman" w:cs="Times New Roman"/>
          <w:sz w:val="24"/>
          <w:szCs w:val="24"/>
          <w:lang w:val="en-GB"/>
        </w:rPr>
        <w:t xml:space="preserve">. </w:t>
      </w:r>
      <w:r w:rsidR="00B71E86" w:rsidRPr="002679C7">
        <w:rPr>
          <w:rFonts w:ascii="Times New Roman" w:hAnsi="Times New Roman" w:cs="Times New Roman"/>
          <w:sz w:val="24"/>
          <w:szCs w:val="24"/>
          <w:lang w:val="en-GB"/>
        </w:rPr>
        <w:t>Though there is debate on whether or not the play is a religious allegory</w:t>
      </w:r>
      <w:r w:rsidR="00F314B1" w:rsidRPr="002679C7">
        <w:rPr>
          <w:rFonts w:ascii="Times New Roman" w:hAnsi="Times New Roman" w:cs="Times New Roman"/>
          <w:sz w:val="24"/>
          <w:szCs w:val="24"/>
          <w:lang w:val="en-GB"/>
        </w:rPr>
        <w:t xml:space="preserve">, </w:t>
      </w:r>
      <w:r w:rsidR="00B71E86" w:rsidRPr="002679C7">
        <w:rPr>
          <w:rFonts w:ascii="Times New Roman" w:hAnsi="Times New Roman" w:cs="Times New Roman"/>
          <w:sz w:val="24"/>
          <w:szCs w:val="24"/>
          <w:lang w:val="en-GB"/>
        </w:rPr>
        <w:t xml:space="preserve">biblical reference </w:t>
      </w:r>
      <w:r w:rsidR="00F314B1" w:rsidRPr="002679C7">
        <w:rPr>
          <w:rFonts w:ascii="Times New Roman" w:hAnsi="Times New Roman" w:cs="Times New Roman"/>
          <w:sz w:val="24"/>
          <w:szCs w:val="24"/>
          <w:lang w:val="en-GB"/>
        </w:rPr>
        <w:t>contribute</w:t>
      </w:r>
      <w:r w:rsidR="00B71E86" w:rsidRPr="002679C7">
        <w:rPr>
          <w:rFonts w:ascii="Times New Roman" w:hAnsi="Times New Roman" w:cs="Times New Roman"/>
          <w:sz w:val="24"/>
          <w:szCs w:val="24"/>
          <w:lang w:val="en-GB"/>
        </w:rPr>
        <w:t>s</w:t>
      </w:r>
      <w:r w:rsidR="00F314B1" w:rsidRPr="002679C7">
        <w:rPr>
          <w:rFonts w:ascii="Times New Roman" w:hAnsi="Times New Roman" w:cs="Times New Roman"/>
          <w:sz w:val="24"/>
          <w:szCs w:val="24"/>
          <w:lang w:val="en-GB"/>
        </w:rPr>
        <w:t xml:space="preserve"> significantly to the religion </w:t>
      </w:r>
      <w:r w:rsidR="00B71E86" w:rsidRPr="002679C7">
        <w:rPr>
          <w:rFonts w:ascii="Times New Roman" w:hAnsi="Times New Roman" w:cs="Times New Roman"/>
          <w:sz w:val="24"/>
          <w:szCs w:val="24"/>
          <w:lang w:val="en-GB"/>
        </w:rPr>
        <w:t>question</w:t>
      </w:r>
      <w:r w:rsidR="00F314B1" w:rsidRPr="002679C7">
        <w:rPr>
          <w:rFonts w:ascii="Times New Roman" w:hAnsi="Times New Roman" w:cs="Times New Roman"/>
          <w:sz w:val="24"/>
          <w:szCs w:val="24"/>
          <w:lang w:val="en-GB"/>
        </w:rPr>
        <w:t xml:space="preserve"> in the act</w:t>
      </w:r>
      <w:r w:rsidR="00B71E86" w:rsidRPr="002679C7">
        <w:rPr>
          <w:rFonts w:ascii="Times New Roman" w:hAnsi="Times New Roman" w:cs="Times New Roman"/>
          <w:sz w:val="24"/>
          <w:szCs w:val="24"/>
          <w:lang w:val="en-GB"/>
        </w:rPr>
        <w:t>. The drama thematically bases itself on Old and New Testaments, in which Shylock represents the religious analogy of Justice while Portia depicts that of Mercy.</w:t>
      </w:r>
      <w:r w:rsidRPr="002679C7">
        <w:rPr>
          <w:rFonts w:ascii="Times New Roman" w:hAnsi="Times New Roman" w:cs="Times New Roman"/>
          <w:sz w:val="24"/>
          <w:szCs w:val="24"/>
          <w:lang w:val="en-GB"/>
        </w:rPr>
        <w:t xml:space="preserve"> </w:t>
      </w:r>
    </w:p>
    <w:p w:rsidR="00972054"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The old unforgiving and vengeful law of the Old testament is contrasted with the sympathetic order of the New Testament.</w:t>
      </w:r>
      <w:r w:rsidR="00B15D51" w:rsidRPr="002679C7">
        <w:rPr>
          <w:rFonts w:ascii="Times New Roman" w:hAnsi="Times New Roman" w:cs="Times New Roman"/>
          <w:sz w:val="24"/>
          <w:szCs w:val="24"/>
          <w:lang w:val="en-GB"/>
        </w:rPr>
        <w:t xml:space="preserve"> Antonio, the main protagonist of the play, is regarded as an embod</w:t>
      </w:r>
      <w:r w:rsidR="002679C7">
        <w:rPr>
          <w:rFonts w:ascii="Times New Roman" w:hAnsi="Times New Roman" w:cs="Times New Roman"/>
          <w:sz w:val="24"/>
          <w:szCs w:val="24"/>
          <w:lang w:val="en-GB"/>
        </w:rPr>
        <w:t>im</w:t>
      </w:r>
      <w:r w:rsidR="00B15D51" w:rsidRPr="002679C7">
        <w:rPr>
          <w:rFonts w:ascii="Times New Roman" w:hAnsi="Times New Roman" w:cs="Times New Roman"/>
          <w:sz w:val="24"/>
          <w:szCs w:val="24"/>
          <w:lang w:val="en-GB"/>
        </w:rPr>
        <w:t xml:space="preserve">ent of Christian love, while Shylock is the opposite. When faced with the opportunity to exercise revenge or charity, Shylock chooses revenge while Antonio selects charity. According to </w:t>
      </w:r>
      <w:r w:rsidR="002D5D88" w:rsidRPr="002679C7">
        <w:rPr>
          <w:rFonts w:ascii="Times New Roman" w:hAnsi="Times New Roman" w:cs="Times New Roman"/>
          <w:sz w:val="24"/>
          <w:szCs w:val="24"/>
          <w:lang w:val="en-GB"/>
        </w:rPr>
        <w:t xml:space="preserve">Adelman </w:t>
      </w:r>
      <w:r w:rsidR="00B15D51" w:rsidRPr="002679C7">
        <w:rPr>
          <w:rFonts w:ascii="Times New Roman" w:hAnsi="Times New Roman" w:cs="Times New Roman"/>
          <w:sz w:val="24"/>
          <w:szCs w:val="24"/>
          <w:lang w:val="en-GB"/>
        </w:rPr>
        <w:t>(</w:t>
      </w:r>
      <w:r w:rsidR="002D5D88" w:rsidRPr="002679C7">
        <w:rPr>
          <w:rFonts w:ascii="Times New Roman" w:hAnsi="Times New Roman" w:cs="Times New Roman"/>
          <w:sz w:val="24"/>
          <w:szCs w:val="24"/>
          <w:lang w:val="en-GB"/>
        </w:rPr>
        <w:t>2010</w:t>
      </w:r>
      <w:r w:rsidR="00B15D51" w:rsidRPr="002679C7">
        <w:rPr>
          <w:rFonts w:ascii="Times New Roman" w:hAnsi="Times New Roman" w:cs="Times New Roman"/>
          <w:sz w:val="24"/>
          <w:szCs w:val="24"/>
          <w:lang w:val="en-GB"/>
        </w:rPr>
        <w:t>), Sherlock's forceful conversion is not vengeful but rather a way f manifesting Christian love</w:t>
      </w:r>
      <w:r w:rsidRPr="002679C7">
        <w:rPr>
          <w:rFonts w:ascii="Times New Roman" w:hAnsi="Times New Roman" w:cs="Times New Roman"/>
          <w:sz w:val="24"/>
          <w:szCs w:val="24"/>
          <w:lang w:val="en-GB"/>
        </w:rPr>
        <w:t>.</w:t>
      </w:r>
      <w:r w:rsidR="00851203" w:rsidRPr="002679C7">
        <w:rPr>
          <w:rFonts w:ascii="Times New Roman" w:hAnsi="Times New Roman" w:cs="Times New Roman"/>
          <w:sz w:val="24"/>
          <w:szCs w:val="24"/>
          <w:lang w:val="en-GB"/>
        </w:rPr>
        <w:t xml:space="preserve"> Additionally, t</w:t>
      </w:r>
      <w:r w:rsidRPr="002679C7">
        <w:rPr>
          <w:rFonts w:ascii="Times New Roman" w:hAnsi="Times New Roman" w:cs="Times New Roman"/>
          <w:sz w:val="24"/>
          <w:szCs w:val="24"/>
          <w:lang w:val="en-GB"/>
        </w:rPr>
        <w:t xml:space="preserve">he </w:t>
      </w:r>
      <w:r w:rsidR="00851203" w:rsidRPr="002679C7">
        <w:rPr>
          <w:rFonts w:ascii="Times New Roman" w:hAnsi="Times New Roman" w:cs="Times New Roman"/>
          <w:sz w:val="24"/>
          <w:szCs w:val="24"/>
          <w:lang w:val="en-GB"/>
        </w:rPr>
        <w:t xml:space="preserve">play </w:t>
      </w:r>
      <w:r w:rsidRPr="002679C7">
        <w:rPr>
          <w:rFonts w:ascii="Times New Roman" w:hAnsi="Times New Roman" w:cs="Times New Roman"/>
          <w:sz w:val="24"/>
          <w:szCs w:val="24"/>
          <w:lang w:val="en-GB"/>
        </w:rPr>
        <w:t>appears to be a diverging movement from the old to the new. Instances such as Jessica stealing away at night with Lorenzo</w:t>
      </w:r>
      <w:r w:rsidR="002679C7" w:rsidRPr="002679C7">
        <w:rPr>
          <w:rFonts w:ascii="Times New Roman" w:hAnsi="Times New Roman" w:cs="Times New Roman"/>
          <w:sz w:val="24"/>
          <w:szCs w:val="24"/>
          <w:lang w:val="en-GB"/>
        </w:rPr>
        <w:t>, Lancelot’s</w:t>
      </w:r>
      <w:r w:rsidRPr="002679C7">
        <w:rPr>
          <w:rFonts w:ascii="Times New Roman" w:hAnsi="Times New Roman" w:cs="Times New Roman"/>
          <w:sz w:val="24"/>
          <w:szCs w:val="24"/>
          <w:lang w:val="en-GB"/>
        </w:rPr>
        <w:t xml:space="preserve"> decision to run from the </w:t>
      </w:r>
      <w:r w:rsidR="00851203" w:rsidRPr="002679C7">
        <w:rPr>
          <w:rFonts w:ascii="Times New Roman" w:hAnsi="Times New Roman" w:cs="Times New Roman"/>
          <w:sz w:val="24"/>
          <w:szCs w:val="24"/>
          <w:lang w:val="en-GB"/>
        </w:rPr>
        <w:t>Jew</w:t>
      </w:r>
      <w:r w:rsidR="002679C7">
        <w:rPr>
          <w:rFonts w:ascii="Times New Roman" w:hAnsi="Times New Roman" w:cs="Times New Roman"/>
          <w:sz w:val="24"/>
          <w:szCs w:val="24"/>
          <w:lang w:val="en-GB"/>
        </w:rPr>
        <w:t>,</w:t>
      </w:r>
      <w:r w:rsidRPr="002679C7">
        <w:rPr>
          <w:rFonts w:ascii="Times New Roman" w:hAnsi="Times New Roman" w:cs="Times New Roman"/>
          <w:sz w:val="24"/>
          <w:szCs w:val="24"/>
          <w:lang w:val="en-GB"/>
        </w:rPr>
        <w:t xml:space="preserve"> and Shylock’s conversion are </w:t>
      </w:r>
      <w:r w:rsidR="00DC4326" w:rsidRPr="002679C7">
        <w:rPr>
          <w:rFonts w:ascii="Times New Roman" w:hAnsi="Times New Roman" w:cs="Times New Roman"/>
          <w:sz w:val="24"/>
          <w:szCs w:val="24"/>
          <w:lang w:val="en-GB"/>
        </w:rPr>
        <w:t xml:space="preserve">substantive </w:t>
      </w:r>
      <w:r w:rsidRPr="002679C7">
        <w:rPr>
          <w:rFonts w:ascii="Times New Roman" w:hAnsi="Times New Roman" w:cs="Times New Roman"/>
          <w:sz w:val="24"/>
          <w:szCs w:val="24"/>
          <w:lang w:val="en-GB"/>
        </w:rPr>
        <w:t xml:space="preserve">evidence of change. </w:t>
      </w:r>
    </w:p>
    <w:p w:rsidR="00A10D92" w:rsidRPr="002679C7" w:rsidRDefault="00070BDD" w:rsidP="002679C7">
      <w:pPr>
        <w:spacing w:line="480" w:lineRule="auto"/>
        <w:ind w:firstLine="720"/>
        <w:rPr>
          <w:rFonts w:ascii="Times New Roman" w:hAnsi="Times New Roman" w:cs="Times New Roman"/>
          <w:sz w:val="24"/>
          <w:szCs w:val="24"/>
          <w:lang w:val="en-GB"/>
        </w:rPr>
      </w:pPr>
      <w:r w:rsidRPr="002679C7">
        <w:rPr>
          <w:rFonts w:ascii="Times New Roman" w:hAnsi="Times New Roman" w:cs="Times New Roman"/>
          <w:sz w:val="24"/>
          <w:szCs w:val="24"/>
          <w:lang w:val="en-GB"/>
        </w:rPr>
        <w:t xml:space="preserve">In conclusion, religion comes out as a significant issue in </w:t>
      </w:r>
      <w:r w:rsidRPr="009D206C">
        <w:rPr>
          <w:rFonts w:ascii="Times New Roman" w:hAnsi="Times New Roman" w:cs="Times New Roman"/>
          <w:i/>
          <w:sz w:val="24"/>
          <w:szCs w:val="24"/>
          <w:lang w:val="en-GB"/>
        </w:rPr>
        <w:t>the Merchant of Venice</w:t>
      </w:r>
      <w:r w:rsidR="009D206C">
        <w:rPr>
          <w:rFonts w:ascii="Times New Roman" w:hAnsi="Times New Roman" w:cs="Times New Roman"/>
          <w:sz w:val="24"/>
          <w:szCs w:val="24"/>
          <w:lang w:val="en-GB"/>
        </w:rPr>
        <w:t>. As discussed, t</w:t>
      </w:r>
      <w:bookmarkStart w:id="0" w:name="_GoBack"/>
      <w:bookmarkEnd w:id="0"/>
      <w:r w:rsidRPr="002679C7">
        <w:rPr>
          <w:rFonts w:ascii="Times New Roman" w:hAnsi="Times New Roman" w:cs="Times New Roman"/>
          <w:sz w:val="24"/>
          <w:szCs w:val="24"/>
          <w:lang w:val="en-GB"/>
        </w:rPr>
        <w:t xml:space="preserve">here exists an apparent religious conflict between Antonio's Christianity and Sherlock's Judaism. However, "serious" religion is absent among the </w:t>
      </w:r>
      <w:r w:rsidR="002679C7" w:rsidRPr="002679C7">
        <w:rPr>
          <w:rFonts w:ascii="Times New Roman" w:hAnsi="Times New Roman" w:cs="Times New Roman"/>
          <w:sz w:val="24"/>
          <w:szCs w:val="24"/>
          <w:lang w:val="en-GB"/>
        </w:rPr>
        <w:t>Venetians</w:t>
      </w:r>
      <w:r w:rsidRPr="002679C7">
        <w:rPr>
          <w:rFonts w:ascii="Times New Roman" w:hAnsi="Times New Roman" w:cs="Times New Roman"/>
          <w:sz w:val="24"/>
          <w:szCs w:val="24"/>
          <w:lang w:val="en-GB"/>
        </w:rPr>
        <w:t>.</w:t>
      </w:r>
      <w:r w:rsidR="00D66024" w:rsidRPr="002679C7">
        <w:rPr>
          <w:rFonts w:ascii="Times New Roman" w:hAnsi="Times New Roman" w:cs="Times New Roman"/>
          <w:sz w:val="24"/>
          <w:szCs w:val="24"/>
          <w:lang w:val="en-GB"/>
        </w:rPr>
        <w:t xml:space="preserve"> Stylistically, religion widely manifests through a series of biblical allusions and references dominant throughout the play.</w:t>
      </w:r>
    </w:p>
    <w:p w:rsidR="002D5D88" w:rsidRPr="002679C7" w:rsidRDefault="00070BDD" w:rsidP="002679C7">
      <w:pPr>
        <w:spacing w:line="480" w:lineRule="auto"/>
        <w:rPr>
          <w:rFonts w:ascii="Times New Roman" w:hAnsi="Times New Roman" w:cs="Times New Roman"/>
          <w:sz w:val="24"/>
          <w:szCs w:val="24"/>
          <w:lang w:val="en-GB"/>
        </w:rPr>
      </w:pPr>
      <w:r w:rsidRPr="002679C7">
        <w:rPr>
          <w:rFonts w:ascii="Times New Roman" w:hAnsi="Times New Roman" w:cs="Times New Roman"/>
          <w:sz w:val="24"/>
          <w:szCs w:val="24"/>
          <w:lang w:val="en-GB"/>
        </w:rPr>
        <w:br w:type="page"/>
      </w:r>
      <w:r w:rsidR="002679C7" w:rsidRPr="002679C7">
        <w:rPr>
          <w:rFonts w:ascii="Times New Roman" w:hAnsi="Times New Roman" w:cs="Times New Roman"/>
          <w:sz w:val="24"/>
          <w:szCs w:val="24"/>
          <w:lang w:val="en-GB"/>
        </w:rPr>
        <w:lastRenderedPageBreak/>
        <w:t xml:space="preserve"> </w:t>
      </w:r>
    </w:p>
    <w:p w:rsidR="002679C7" w:rsidRPr="002679C7" w:rsidRDefault="00070BDD" w:rsidP="002679C7">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r w:rsidRPr="002679C7">
        <w:rPr>
          <w:rFonts w:ascii="Times New Roman" w:eastAsia="Times New Roman" w:hAnsi="Times New Roman" w:cs="Times New Roman"/>
          <w:color w:val="000000"/>
          <w:sz w:val="24"/>
          <w:szCs w:val="24"/>
          <w:lang w:val="en-GB" w:eastAsia="en-GB"/>
        </w:rPr>
        <w:t>References</w:t>
      </w:r>
    </w:p>
    <w:p w:rsidR="002679C7" w:rsidRPr="002679C7" w:rsidRDefault="00070BDD" w:rsidP="002679C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2679C7">
        <w:rPr>
          <w:rFonts w:ascii="Times New Roman" w:eastAsia="Times New Roman" w:hAnsi="Times New Roman" w:cs="Times New Roman"/>
          <w:color w:val="000000"/>
          <w:sz w:val="24"/>
          <w:szCs w:val="24"/>
          <w:lang w:val="en-GB" w:eastAsia="en-GB"/>
        </w:rPr>
        <w:t>Adelman, J. (2010). </w:t>
      </w:r>
      <w:r w:rsidRPr="002679C7">
        <w:rPr>
          <w:rFonts w:ascii="Times New Roman" w:eastAsia="Times New Roman" w:hAnsi="Times New Roman" w:cs="Times New Roman"/>
          <w:i/>
          <w:iCs/>
          <w:color w:val="000000"/>
          <w:sz w:val="24"/>
          <w:szCs w:val="24"/>
          <w:lang w:val="en-GB" w:eastAsia="en-GB"/>
        </w:rPr>
        <w:t>Blood Relations: Christian and Jew in the Merchant of Venice (Large Print 16pt)</w:t>
      </w:r>
      <w:r w:rsidRPr="002679C7">
        <w:rPr>
          <w:rFonts w:ascii="Times New Roman" w:eastAsia="Times New Roman" w:hAnsi="Times New Roman" w:cs="Times New Roman"/>
          <w:color w:val="000000"/>
          <w:sz w:val="24"/>
          <w:szCs w:val="24"/>
          <w:lang w:val="en-GB" w:eastAsia="en-GB"/>
        </w:rPr>
        <w:t>. ReadHowYouWant.com.</w:t>
      </w:r>
    </w:p>
    <w:p w:rsidR="002679C7" w:rsidRPr="002679C7" w:rsidRDefault="00070BDD" w:rsidP="002679C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2679C7">
        <w:rPr>
          <w:rFonts w:ascii="Times New Roman" w:eastAsia="Times New Roman" w:hAnsi="Times New Roman" w:cs="Times New Roman"/>
          <w:color w:val="000000"/>
          <w:sz w:val="24"/>
          <w:szCs w:val="24"/>
          <w:lang w:val="en-GB" w:eastAsia="en-GB"/>
        </w:rPr>
        <w:t>Baker, C. P. (2007). </w:t>
      </w:r>
      <w:r w:rsidRPr="002679C7">
        <w:rPr>
          <w:rFonts w:ascii="Times New Roman" w:eastAsia="Times New Roman" w:hAnsi="Times New Roman" w:cs="Times New Roman"/>
          <w:i/>
          <w:iCs/>
          <w:color w:val="000000"/>
          <w:sz w:val="24"/>
          <w:szCs w:val="24"/>
          <w:lang w:val="en-GB" w:eastAsia="en-GB"/>
        </w:rPr>
        <w:t>Religion in the Age of Shakespeare</w:t>
      </w:r>
      <w:r w:rsidRPr="002679C7">
        <w:rPr>
          <w:rFonts w:ascii="Times New Roman" w:eastAsia="Times New Roman" w:hAnsi="Times New Roman" w:cs="Times New Roman"/>
          <w:color w:val="000000"/>
          <w:sz w:val="24"/>
          <w:szCs w:val="24"/>
          <w:lang w:val="en-GB" w:eastAsia="en-GB"/>
        </w:rPr>
        <w:t>. Greenwood Publishing Group.</w:t>
      </w:r>
    </w:p>
    <w:p w:rsidR="002679C7" w:rsidRPr="002679C7" w:rsidRDefault="00070BDD" w:rsidP="002679C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2679C7">
        <w:rPr>
          <w:rFonts w:ascii="Times New Roman" w:eastAsia="Times New Roman" w:hAnsi="Times New Roman" w:cs="Times New Roman"/>
          <w:color w:val="000000"/>
          <w:sz w:val="24"/>
          <w:szCs w:val="24"/>
          <w:lang w:val="en-GB" w:eastAsia="en-GB"/>
        </w:rPr>
        <w:t>Bloom, H., Sterling Professor of the Humanities Harold Bloom, &amp; Shakespeare, W. (2010). </w:t>
      </w:r>
      <w:r w:rsidRPr="002679C7">
        <w:rPr>
          <w:rFonts w:ascii="Times New Roman" w:eastAsia="Times New Roman" w:hAnsi="Times New Roman" w:cs="Times New Roman"/>
          <w:i/>
          <w:iCs/>
          <w:color w:val="000000"/>
          <w:sz w:val="24"/>
          <w:szCs w:val="24"/>
          <w:lang w:val="en-GB" w:eastAsia="en-GB"/>
        </w:rPr>
        <w:t>William Shakespeare's The Merchant of Venice</w:t>
      </w:r>
      <w:r w:rsidRPr="002679C7">
        <w:rPr>
          <w:rFonts w:ascii="Times New Roman" w:eastAsia="Times New Roman" w:hAnsi="Times New Roman" w:cs="Times New Roman"/>
          <w:color w:val="000000"/>
          <w:sz w:val="24"/>
          <w:szCs w:val="24"/>
          <w:lang w:val="en-GB" w:eastAsia="en-GB"/>
        </w:rPr>
        <w:t>. Infobase Publishing.</w:t>
      </w:r>
    </w:p>
    <w:p w:rsidR="002679C7" w:rsidRPr="002679C7" w:rsidRDefault="00070BDD" w:rsidP="002679C7">
      <w:pPr>
        <w:shd w:val="clear" w:color="auto" w:fill="FFFFFF"/>
        <w:spacing w:after="0" w:line="480" w:lineRule="auto"/>
        <w:ind w:left="720" w:right="75" w:hanging="720"/>
        <w:rPr>
          <w:rFonts w:ascii="Times New Roman" w:hAnsi="Times New Roman" w:cs="Times New Roman"/>
          <w:sz w:val="24"/>
          <w:szCs w:val="24"/>
        </w:rPr>
      </w:pPr>
      <w:r w:rsidRPr="002679C7">
        <w:rPr>
          <w:rFonts w:ascii="Times New Roman" w:eastAsia="Times New Roman" w:hAnsi="Times New Roman" w:cs="Times New Roman"/>
          <w:color w:val="000000"/>
          <w:sz w:val="24"/>
          <w:szCs w:val="24"/>
          <w:lang w:val="en-GB" w:eastAsia="en-GB"/>
        </w:rPr>
        <w:t>Cerasano, S. P. (2004). </w:t>
      </w:r>
      <w:r w:rsidRPr="002679C7">
        <w:rPr>
          <w:rFonts w:ascii="Times New Roman" w:eastAsia="Times New Roman" w:hAnsi="Times New Roman" w:cs="Times New Roman"/>
          <w:i/>
          <w:iCs/>
          <w:color w:val="000000"/>
          <w:sz w:val="24"/>
          <w:szCs w:val="24"/>
          <w:lang w:val="en-GB" w:eastAsia="en-GB"/>
        </w:rPr>
        <w:t>A Routledge Literary Sourcebook on William Shakespeare's The Merchant of Venice</w:t>
      </w:r>
      <w:r w:rsidRPr="002679C7">
        <w:rPr>
          <w:rFonts w:ascii="Times New Roman" w:eastAsia="Times New Roman" w:hAnsi="Times New Roman" w:cs="Times New Roman"/>
          <w:color w:val="000000"/>
          <w:sz w:val="24"/>
          <w:szCs w:val="24"/>
          <w:lang w:val="en-GB" w:eastAsia="en-GB"/>
        </w:rPr>
        <w:t>. Psychology Press.</w:t>
      </w:r>
      <w:r w:rsidRPr="002679C7">
        <w:rPr>
          <w:rFonts w:ascii="Times New Roman" w:hAnsi="Times New Roman" w:cs="Times New Roman"/>
          <w:sz w:val="24"/>
          <w:szCs w:val="24"/>
        </w:rPr>
        <w:t xml:space="preserve"> </w:t>
      </w:r>
    </w:p>
    <w:p w:rsidR="002679C7" w:rsidRPr="002679C7" w:rsidRDefault="00070BDD" w:rsidP="00D621F8">
      <w:pPr>
        <w:shd w:val="clear" w:color="auto" w:fill="FFFFFF"/>
        <w:spacing w:after="0" w:line="480" w:lineRule="auto"/>
        <w:ind w:left="720" w:right="75" w:hanging="720"/>
        <w:rPr>
          <w:rFonts w:ascii="Times New Roman" w:hAnsi="Times New Roman" w:cs="Times New Roman"/>
          <w:sz w:val="24"/>
          <w:szCs w:val="24"/>
        </w:rPr>
      </w:pPr>
      <w:r w:rsidRPr="002679C7">
        <w:rPr>
          <w:rFonts w:ascii="Times New Roman" w:hAnsi="Times New Roman" w:cs="Times New Roman"/>
          <w:sz w:val="24"/>
          <w:szCs w:val="24"/>
        </w:rPr>
        <w:t xml:space="preserve">Goldstein, D. (2014). Jews, Scots, and Pigs in "The Merchant of Venice." </w:t>
      </w:r>
      <w:r w:rsidRPr="002679C7">
        <w:rPr>
          <w:rFonts w:ascii="Times New Roman" w:hAnsi="Times New Roman" w:cs="Times New Roman"/>
          <w:i/>
          <w:iCs/>
          <w:sz w:val="24"/>
          <w:szCs w:val="24"/>
        </w:rPr>
        <w:t>Studies in English Literature, 1500-1900,</w:t>
      </w:r>
      <w:r w:rsidRPr="002679C7">
        <w:rPr>
          <w:rFonts w:ascii="Times New Roman" w:hAnsi="Times New Roman" w:cs="Times New Roman"/>
          <w:sz w:val="24"/>
          <w:szCs w:val="24"/>
        </w:rPr>
        <w:t> </w:t>
      </w:r>
      <w:r w:rsidRPr="002679C7">
        <w:rPr>
          <w:rFonts w:ascii="Times New Roman" w:hAnsi="Times New Roman" w:cs="Times New Roman"/>
          <w:i/>
          <w:iCs/>
          <w:sz w:val="24"/>
          <w:szCs w:val="24"/>
        </w:rPr>
        <w:t>54</w:t>
      </w:r>
      <w:r w:rsidRPr="002679C7">
        <w:rPr>
          <w:rFonts w:ascii="Times New Roman" w:hAnsi="Times New Roman" w:cs="Times New Roman"/>
          <w:sz w:val="24"/>
          <w:szCs w:val="24"/>
        </w:rPr>
        <w:t>(2), 315-348.</w:t>
      </w:r>
    </w:p>
    <w:p w:rsidR="00D621F8" w:rsidRDefault="00070BDD" w:rsidP="002679C7">
      <w:pPr>
        <w:spacing w:line="480" w:lineRule="auto"/>
        <w:rPr>
          <w:rFonts w:ascii="Times New Roman" w:hAnsi="Times New Roman" w:cs="Times New Roman"/>
          <w:sz w:val="24"/>
          <w:szCs w:val="24"/>
        </w:rPr>
      </w:pPr>
      <w:r w:rsidRPr="002679C7">
        <w:rPr>
          <w:rFonts w:ascii="Times New Roman" w:eastAsia="Times New Roman" w:hAnsi="Times New Roman" w:cs="Times New Roman"/>
          <w:color w:val="000000"/>
          <w:sz w:val="24"/>
          <w:szCs w:val="24"/>
          <w:lang w:val="en-GB" w:eastAsia="en-GB"/>
        </w:rPr>
        <w:t>Janik, V. K. (2003). </w:t>
      </w:r>
      <w:r w:rsidRPr="002679C7">
        <w:rPr>
          <w:rFonts w:ascii="Times New Roman" w:eastAsia="Times New Roman" w:hAnsi="Times New Roman" w:cs="Times New Roman"/>
          <w:i/>
          <w:iCs/>
          <w:color w:val="000000"/>
          <w:sz w:val="24"/>
          <w:szCs w:val="24"/>
          <w:lang w:val="en-GB" w:eastAsia="en-GB"/>
        </w:rPr>
        <w:t>The Merchant of Venice: A Guide to the Play</w:t>
      </w:r>
      <w:r w:rsidRPr="002679C7">
        <w:rPr>
          <w:rFonts w:ascii="Times New Roman" w:eastAsia="Times New Roman" w:hAnsi="Times New Roman" w:cs="Times New Roman"/>
          <w:color w:val="000000"/>
          <w:sz w:val="24"/>
          <w:szCs w:val="24"/>
          <w:lang w:val="en-GB" w:eastAsia="en-GB"/>
        </w:rPr>
        <w:t xml:space="preserve">. Greenwood Publishing </w:t>
      </w:r>
      <w:r>
        <w:rPr>
          <w:rFonts w:ascii="Times New Roman" w:eastAsia="Times New Roman" w:hAnsi="Times New Roman" w:cs="Times New Roman"/>
          <w:color w:val="000000"/>
          <w:sz w:val="24"/>
          <w:szCs w:val="24"/>
          <w:lang w:val="en-GB" w:eastAsia="en-GB"/>
        </w:rPr>
        <w:tab/>
      </w:r>
      <w:r w:rsidRPr="002679C7">
        <w:rPr>
          <w:rFonts w:ascii="Times New Roman" w:eastAsia="Times New Roman" w:hAnsi="Times New Roman" w:cs="Times New Roman"/>
          <w:color w:val="000000"/>
          <w:sz w:val="24"/>
          <w:szCs w:val="24"/>
          <w:lang w:val="en-GB" w:eastAsia="en-GB"/>
        </w:rPr>
        <w:t>Group.</w:t>
      </w:r>
      <w:r w:rsidRPr="002679C7">
        <w:rPr>
          <w:rFonts w:ascii="Times New Roman" w:hAnsi="Times New Roman" w:cs="Times New Roman"/>
          <w:sz w:val="24"/>
          <w:szCs w:val="24"/>
        </w:rPr>
        <w:t xml:space="preserve"> </w:t>
      </w:r>
    </w:p>
    <w:p w:rsidR="002679C7" w:rsidRPr="002679C7" w:rsidRDefault="00070BDD" w:rsidP="002679C7">
      <w:pPr>
        <w:spacing w:line="480" w:lineRule="auto"/>
        <w:rPr>
          <w:rFonts w:ascii="Times New Roman" w:hAnsi="Times New Roman" w:cs="Times New Roman"/>
          <w:sz w:val="24"/>
          <w:szCs w:val="24"/>
        </w:rPr>
      </w:pPr>
      <w:r w:rsidRPr="002679C7">
        <w:rPr>
          <w:rFonts w:ascii="Times New Roman" w:hAnsi="Times New Roman" w:cs="Times New Roman"/>
          <w:sz w:val="24"/>
          <w:szCs w:val="24"/>
        </w:rPr>
        <w:t xml:space="preserve">Penuel, S. (2004). Castrating the Creditor in "The Merchant of Venice." </w:t>
      </w:r>
      <w:r w:rsidRPr="002679C7">
        <w:rPr>
          <w:rFonts w:ascii="Times New Roman" w:hAnsi="Times New Roman" w:cs="Times New Roman"/>
          <w:i/>
          <w:iCs/>
          <w:sz w:val="24"/>
          <w:szCs w:val="24"/>
        </w:rPr>
        <w:t xml:space="preserve">Studies in English </w:t>
      </w:r>
      <w:r w:rsidR="00D621F8">
        <w:rPr>
          <w:rFonts w:ascii="Times New Roman" w:hAnsi="Times New Roman" w:cs="Times New Roman"/>
          <w:i/>
          <w:iCs/>
          <w:sz w:val="24"/>
          <w:szCs w:val="24"/>
        </w:rPr>
        <w:tab/>
      </w:r>
      <w:r w:rsidRPr="002679C7">
        <w:rPr>
          <w:rFonts w:ascii="Times New Roman" w:hAnsi="Times New Roman" w:cs="Times New Roman"/>
          <w:i/>
          <w:iCs/>
          <w:sz w:val="24"/>
          <w:szCs w:val="24"/>
        </w:rPr>
        <w:t>Literature, 1500-1900,</w:t>
      </w:r>
      <w:r w:rsidRPr="002679C7">
        <w:rPr>
          <w:rFonts w:ascii="Times New Roman" w:hAnsi="Times New Roman" w:cs="Times New Roman"/>
          <w:sz w:val="24"/>
          <w:szCs w:val="24"/>
        </w:rPr>
        <w:t> </w:t>
      </w:r>
      <w:r w:rsidRPr="002679C7">
        <w:rPr>
          <w:rFonts w:ascii="Times New Roman" w:hAnsi="Times New Roman" w:cs="Times New Roman"/>
          <w:i/>
          <w:iCs/>
          <w:sz w:val="24"/>
          <w:szCs w:val="24"/>
        </w:rPr>
        <w:t>44</w:t>
      </w:r>
      <w:r w:rsidRPr="002679C7">
        <w:rPr>
          <w:rFonts w:ascii="Times New Roman" w:hAnsi="Times New Roman" w:cs="Times New Roman"/>
          <w:sz w:val="24"/>
          <w:szCs w:val="24"/>
        </w:rPr>
        <w:t>(2), 255-275.</w:t>
      </w:r>
    </w:p>
    <w:p w:rsidR="002679C7" w:rsidRPr="002679C7" w:rsidRDefault="00070BDD" w:rsidP="002679C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2679C7">
        <w:rPr>
          <w:rFonts w:ascii="Times New Roman" w:eastAsia="Times New Roman" w:hAnsi="Times New Roman" w:cs="Times New Roman"/>
          <w:color w:val="000000"/>
          <w:sz w:val="24"/>
          <w:szCs w:val="24"/>
          <w:lang w:val="en-GB" w:eastAsia="en-GB"/>
        </w:rPr>
        <w:t>Shakespeare, W., &amp; Kaplan, M. L. (2002). Religion. </w:t>
      </w:r>
      <w:r w:rsidRPr="002679C7">
        <w:rPr>
          <w:rFonts w:ascii="Times New Roman" w:eastAsia="Times New Roman" w:hAnsi="Times New Roman" w:cs="Times New Roman"/>
          <w:i/>
          <w:iCs/>
          <w:color w:val="000000"/>
          <w:sz w:val="24"/>
          <w:szCs w:val="24"/>
          <w:lang w:val="en-GB" w:eastAsia="en-GB"/>
        </w:rPr>
        <w:t>The Merchant of Venice</w:t>
      </w:r>
      <w:r w:rsidRPr="002679C7">
        <w:rPr>
          <w:rFonts w:ascii="Times New Roman" w:eastAsia="Times New Roman" w:hAnsi="Times New Roman" w:cs="Times New Roman"/>
          <w:color w:val="000000"/>
          <w:sz w:val="24"/>
          <w:szCs w:val="24"/>
          <w:lang w:val="en-GB" w:eastAsia="en-GB"/>
        </w:rPr>
        <w:t>, 241-310. </w:t>
      </w:r>
      <w:hyperlink r:id="rId7" w:history="1">
        <w:r w:rsidRPr="002679C7">
          <w:rPr>
            <w:rFonts w:ascii="Times New Roman" w:eastAsia="Times New Roman" w:hAnsi="Times New Roman" w:cs="Times New Roman"/>
            <w:color w:val="000000"/>
            <w:sz w:val="24"/>
            <w:szCs w:val="24"/>
            <w:lang w:val="en-GB" w:eastAsia="en-GB"/>
          </w:rPr>
          <w:t>https://doi.org/10.1007/978-1-137-07784-4_5</w:t>
        </w:r>
      </w:hyperlink>
    </w:p>
    <w:p w:rsidR="002679C7" w:rsidRPr="002679C7" w:rsidRDefault="00070BDD" w:rsidP="002679C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2679C7">
        <w:rPr>
          <w:rFonts w:ascii="Times New Roman" w:eastAsia="Times New Roman" w:hAnsi="Times New Roman" w:cs="Times New Roman"/>
          <w:color w:val="000000"/>
          <w:sz w:val="24"/>
          <w:szCs w:val="24"/>
          <w:lang w:val="en-GB" w:eastAsia="en-GB"/>
        </w:rPr>
        <w:t>Shakespeare, W., &amp; Rothwell, K. S. (2008). </w:t>
      </w:r>
      <w:r w:rsidRPr="002679C7">
        <w:rPr>
          <w:rFonts w:ascii="Times New Roman" w:eastAsia="Times New Roman" w:hAnsi="Times New Roman" w:cs="Times New Roman"/>
          <w:i/>
          <w:iCs/>
          <w:color w:val="000000"/>
          <w:sz w:val="24"/>
          <w:szCs w:val="24"/>
          <w:lang w:val="en-GB" w:eastAsia="en-GB"/>
        </w:rPr>
        <w:t>The Merchant of Venice</w:t>
      </w:r>
      <w:r w:rsidRPr="002679C7">
        <w:rPr>
          <w:rFonts w:ascii="Times New Roman" w:eastAsia="Times New Roman" w:hAnsi="Times New Roman" w:cs="Times New Roman"/>
          <w:color w:val="000000"/>
          <w:sz w:val="24"/>
          <w:szCs w:val="24"/>
          <w:lang w:val="en-GB" w:eastAsia="en-GB"/>
        </w:rPr>
        <w:t>. Focus.</w:t>
      </w:r>
    </w:p>
    <w:p w:rsidR="002679C7" w:rsidRPr="002679C7" w:rsidRDefault="002679C7" w:rsidP="002679C7">
      <w:pPr>
        <w:spacing w:line="480" w:lineRule="auto"/>
        <w:rPr>
          <w:rFonts w:ascii="Times New Roman" w:hAnsi="Times New Roman" w:cs="Times New Roman"/>
          <w:sz w:val="24"/>
          <w:szCs w:val="24"/>
          <w:lang w:val="en-GB"/>
        </w:rPr>
      </w:pPr>
    </w:p>
    <w:sectPr w:rsidR="002679C7" w:rsidRPr="002679C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259" w:rsidRDefault="00727259">
      <w:pPr>
        <w:spacing w:after="0" w:line="240" w:lineRule="auto"/>
      </w:pPr>
      <w:r>
        <w:separator/>
      </w:r>
    </w:p>
  </w:endnote>
  <w:endnote w:type="continuationSeparator" w:id="0">
    <w:p w:rsidR="00727259" w:rsidRDefault="0072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259" w:rsidRDefault="00727259">
      <w:pPr>
        <w:spacing w:after="0" w:line="240" w:lineRule="auto"/>
      </w:pPr>
      <w:r>
        <w:separator/>
      </w:r>
    </w:p>
  </w:footnote>
  <w:footnote w:type="continuationSeparator" w:id="0">
    <w:p w:rsidR="00727259" w:rsidRDefault="007272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15202063"/>
      <w:docPartObj>
        <w:docPartGallery w:val="Page Numbers (Top of Page)"/>
        <w:docPartUnique/>
      </w:docPartObj>
    </w:sdtPr>
    <w:sdtEndPr>
      <w:rPr>
        <w:rFonts w:asciiTheme="minorHAnsi" w:hAnsiTheme="minorHAnsi" w:cstheme="minorBidi"/>
        <w:noProof/>
      </w:rPr>
    </w:sdtEndPr>
    <w:sdtContent>
      <w:p w:rsidR="00E24FE3" w:rsidRDefault="00070BDD">
        <w:pPr>
          <w:pStyle w:val="Header"/>
          <w:jc w:val="right"/>
        </w:pPr>
        <w:r w:rsidRPr="00E24FE3">
          <w:rPr>
            <w:rFonts w:ascii="Times New Roman" w:hAnsi="Times New Roman" w:cs="Times New Roman"/>
          </w:rPr>
          <w:t>RELIGION IN THE MERCHANT OF VENICE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fldChar w:fldCharType="begin"/>
        </w:r>
        <w:r>
          <w:instrText xml:space="preserve"> PAGE   \* MERGEFORMAT </w:instrText>
        </w:r>
        <w:r>
          <w:fldChar w:fldCharType="separate"/>
        </w:r>
        <w:r w:rsidR="009D206C">
          <w:rPr>
            <w:noProof/>
          </w:rPr>
          <w:t>6</w:t>
        </w:r>
        <w:r>
          <w:rPr>
            <w:noProof/>
          </w:rPr>
          <w:fldChar w:fldCharType="end"/>
        </w:r>
      </w:p>
    </w:sdtContent>
  </w:sdt>
  <w:p w:rsidR="00E24FE3" w:rsidRDefault="00E24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F3D"/>
    <w:rsid w:val="00070BDD"/>
    <w:rsid w:val="00135902"/>
    <w:rsid w:val="001A682B"/>
    <w:rsid w:val="002679C7"/>
    <w:rsid w:val="002D5D88"/>
    <w:rsid w:val="00356D5A"/>
    <w:rsid w:val="00357EC7"/>
    <w:rsid w:val="003A127F"/>
    <w:rsid w:val="003A65AD"/>
    <w:rsid w:val="0042153C"/>
    <w:rsid w:val="0044398F"/>
    <w:rsid w:val="00451FA3"/>
    <w:rsid w:val="004647E8"/>
    <w:rsid w:val="00481D76"/>
    <w:rsid w:val="004A68A7"/>
    <w:rsid w:val="004B0668"/>
    <w:rsid w:val="004B58C5"/>
    <w:rsid w:val="00530CE4"/>
    <w:rsid w:val="00536FDE"/>
    <w:rsid w:val="0054431F"/>
    <w:rsid w:val="00546AF8"/>
    <w:rsid w:val="0055440E"/>
    <w:rsid w:val="006D770F"/>
    <w:rsid w:val="007043F0"/>
    <w:rsid w:val="00724FE4"/>
    <w:rsid w:val="00727259"/>
    <w:rsid w:val="008303EA"/>
    <w:rsid w:val="00851203"/>
    <w:rsid w:val="008C0EA6"/>
    <w:rsid w:val="00922C05"/>
    <w:rsid w:val="00972054"/>
    <w:rsid w:val="009A12A0"/>
    <w:rsid w:val="009A4395"/>
    <w:rsid w:val="009C627B"/>
    <w:rsid w:val="009D206C"/>
    <w:rsid w:val="00A10D92"/>
    <w:rsid w:val="00A63BF3"/>
    <w:rsid w:val="00A9507B"/>
    <w:rsid w:val="00B15D51"/>
    <w:rsid w:val="00B71E86"/>
    <w:rsid w:val="00B87AFB"/>
    <w:rsid w:val="00C02E23"/>
    <w:rsid w:val="00C75EFA"/>
    <w:rsid w:val="00CF4CAD"/>
    <w:rsid w:val="00D25E46"/>
    <w:rsid w:val="00D53600"/>
    <w:rsid w:val="00D621F8"/>
    <w:rsid w:val="00D66024"/>
    <w:rsid w:val="00DB76D4"/>
    <w:rsid w:val="00DC4326"/>
    <w:rsid w:val="00DE46F1"/>
    <w:rsid w:val="00E24FE3"/>
    <w:rsid w:val="00E3740C"/>
    <w:rsid w:val="00E44F3D"/>
    <w:rsid w:val="00E83B33"/>
    <w:rsid w:val="00E93267"/>
    <w:rsid w:val="00F03F9E"/>
    <w:rsid w:val="00F26459"/>
    <w:rsid w:val="00F314B1"/>
    <w:rsid w:val="00F37C50"/>
    <w:rsid w:val="00F91F00"/>
    <w:rsid w:val="00FC1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5D88"/>
    <w:rPr>
      <w:color w:val="0000FF" w:themeColor="hyperlink"/>
      <w:u w:val="single"/>
    </w:rPr>
  </w:style>
  <w:style w:type="paragraph" w:styleId="Header">
    <w:name w:val="header"/>
    <w:basedOn w:val="Normal"/>
    <w:link w:val="HeaderChar"/>
    <w:uiPriority w:val="99"/>
    <w:unhideWhenUsed/>
    <w:rsid w:val="00E24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FE3"/>
    <w:rPr>
      <w:lang w:val="en-US"/>
    </w:rPr>
  </w:style>
  <w:style w:type="paragraph" w:styleId="Footer">
    <w:name w:val="footer"/>
    <w:basedOn w:val="Normal"/>
    <w:link w:val="FooterChar"/>
    <w:uiPriority w:val="99"/>
    <w:unhideWhenUsed/>
    <w:rsid w:val="00E24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FE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5D88"/>
    <w:rPr>
      <w:color w:val="0000FF" w:themeColor="hyperlink"/>
      <w:u w:val="single"/>
    </w:rPr>
  </w:style>
  <w:style w:type="paragraph" w:styleId="Header">
    <w:name w:val="header"/>
    <w:basedOn w:val="Normal"/>
    <w:link w:val="HeaderChar"/>
    <w:uiPriority w:val="99"/>
    <w:unhideWhenUsed/>
    <w:rsid w:val="00E24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FE3"/>
    <w:rPr>
      <w:lang w:val="en-US"/>
    </w:rPr>
  </w:style>
  <w:style w:type="paragraph" w:styleId="Footer">
    <w:name w:val="footer"/>
    <w:basedOn w:val="Normal"/>
    <w:link w:val="FooterChar"/>
    <w:uiPriority w:val="99"/>
    <w:unhideWhenUsed/>
    <w:rsid w:val="00E24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FE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7/978-1-137-07784-4_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7</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dcterms:created xsi:type="dcterms:W3CDTF">2020-03-27T06:05:00Z</dcterms:created>
  <dcterms:modified xsi:type="dcterms:W3CDTF">2020-03-27T17:01:00Z</dcterms:modified>
</cp:coreProperties>
</file>